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009A" w14:textId="28786FAA" w:rsidR="002E42F1" w:rsidRDefault="006309E3" w:rsidP="002F1D93">
      <w:pPr>
        <w:widowControl w:val="0"/>
        <w:spacing w:after="0" w:line="240" w:lineRule="auto"/>
        <w:ind w:left="6379"/>
        <w:rPr>
          <w:rFonts w:ascii="Times New Roman" w:eastAsia="SimSun" w:hAnsi="Times New Roman"/>
          <w:sz w:val="20"/>
          <w:szCs w:val="26"/>
          <w:lang w:eastAsia="ru-RU"/>
        </w:rPr>
      </w:pPr>
      <w:r w:rsidRPr="002F1D93">
        <w:rPr>
          <w:rFonts w:ascii="Times New Roman" w:eastAsia="SimSun" w:hAnsi="Times New Roman"/>
          <w:sz w:val="20"/>
          <w:szCs w:val="26"/>
          <w:lang w:eastAsia="ru-RU"/>
        </w:rPr>
        <w:t xml:space="preserve">Приложение 1 к приказу </w:t>
      </w:r>
      <w:r>
        <w:rPr>
          <w:rFonts w:ascii="Times New Roman" w:eastAsia="SimSun" w:hAnsi="Times New Roman"/>
          <w:sz w:val="20"/>
          <w:szCs w:val="26"/>
          <w:lang w:eastAsia="ru-RU"/>
        </w:rPr>
        <w:br/>
      </w:r>
      <w:r w:rsidRPr="002F1D93">
        <w:rPr>
          <w:rFonts w:ascii="Times New Roman" w:eastAsia="SimSun" w:hAnsi="Times New Roman"/>
          <w:sz w:val="20"/>
          <w:szCs w:val="26"/>
          <w:lang w:eastAsia="ru-RU"/>
        </w:rPr>
        <w:t xml:space="preserve">АО «Россети Тюмень» от </w:t>
      </w:r>
      <w:r w:rsidR="00534B75">
        <w:rPr>
          <w:rFonts w:ascii="Times New Roman" w:eastAsia="SimSun" w:hAnsi="Times New Roman"/>
          <w:sz w:val="20"/>
          <w:szCs w:val="26"/>
          <w:lang w:eastAsia="ru-RU"/>
        </w:rPr>
        <w:t xml:space="preserve">09.04.2026 </w:t>
      </w:r>
      <w:r w:rsidRPr="002F1D93">
        <w:rPr>
          <w:rFonts w:ascii="Times New Roman" w:eastAsia="SimSun" w:hAnsi="Times New Roman"/>
          <w:sz w:val="20"/>
          <w:szCs w:val="26"/>
          <w:lang w:eastAsia="ru-RU"/>
        </w:rPr>
        <w:t>№</w:t>
      </w:r>
      <w:r w:rsidR="00534B75">
        <w:rPr>
          <w:rFonts w:ascii="Times New Roman" w:eastAsia="SimSun" w:hAnsi="Times New Roman"/>
          <w:sz w:val="20"/>
          <w:szCs w:val="26"/>
          <w:lang w:eastAsia="ru-RU"/>
        </w:rPr>
        <w:t xml:space="preserve"> 204</w:t>
      </w:r>
      <w:bookmarkStart w:id="0" w:name="_GoBack"/>
      <w:bookmarkEnd w:id="0"/>
    </w:p>
    <w:p w14:paraId="22117ACB" w14:textId="77777777" w:rsidR="002F1D93" w:rsidRPr="002F1D93" w:rsidRDefault="002F1D93" w:rsidP="002F1D93">
      <w:pPr>
        <w:widowControl w:val="0"/>
        <w:spacing w:after="0" w:line="240" w:lineRule="auto"/>
        <w:ind w:left="6379"/>
        <w:rPr>
          <w:rFonts w:ascii="Times New Roman" w:eastAsia="SimSun" w:hAnsi="Times New Roman"/>
          <w:sz w:val="20"/>
          <w:szCs w:val="26"/>
          <w:lang w:eastAsia="ru-RU"/>
        </w:rPr>
      </w:pPr>
    </w:p>
    <w:p w14:paraId="3A36B7CA" w14:textId="3B24CC54" w:rsidR="002E42F1" w:rsidRPr="00E25D3A" w:rsidRDefault="006309E3" w:rsidP="00E25D3A">
      <w:pPr>
        <w:widowControl w:val="0"/>
        <w:spacing w:after="0" w:line="240" w:lineRule="auto"/>
        <w:jc w:val="center"/>
        <w:outlineLvl w:val="2"/>
        <w:rPr>
          <w:rFonts w:ascii="Times New Roman" w:eastAsia="SimSu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Положение </w:t>
      </w:r>
      <w:r w:rsidRPr="00E25D3A">
        <w:rPr>
          <w:rFonts w:ascii="Times New Roman" w:eastAsia="SimSun" w:hAnsi="Times New Roman"/>
          <w:b/>
          <w:sz w:val="26"/>
          <w:szCs w:val="26"/>
        </w:rPr>
        <w:t>об оценке соответствия программных и программно-аппаратных средств требованиям безопасности информации</w:t>
      </w:r>
      <w:r w:rsidR="00BA08C7" w:rsidRPr="00E25D3A">
        <w:rPr>
          <w:rFonts w:ascii="Times New Roman" w:eastAsia="SimSun" w:hAnsi="Times New Roman"/>
          <w:b/>
          <w:sz w:val="26"/>
          <w:szCs w:val="26"/>
        </w:rPr>
        <w:t xml:space="preserve"> </w:t>
      </w:r>
      <w:r w:rsidRPr="00E25D3A">
        <w:rPr>
          <w:rFonts w:ascii="Times New Roman" w:eastAsia="SimSun" w:hAnsi="Times New Roman"/>
          <w:b/>
          <w:sz w:val="26"/>
          <w:szCs w:val="26"/>
        </w:rPr>
        <w:t>в группе компаний «Россети»</w:t>
      </w:r>
    </w:p>
    <w:p w14:paraId="60358E9C" w14:textId="77777777" w:rsidR="002E42F1" w:rsidRPr="00E25D3A" w:rsidRDefault="002E42F1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6379EF0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Основные понятия</w:t>
      </w:r>
    </w:p>
    <w:p w14:paraId="6ED92544" w14:textId="574B4A09" w:rsidR="002E42F1" w:rsidRPr="00E25D3A" w:rsidRDefault="006309E3" w:rsidP="00E25D3A">
      <w:pPr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В целях настоящего Положения </w:t>
      </w:r>
      <w:r w:rsidRPr="00E25D3A">
        <w:rPr>
          <w:rFonts w:ascii="Times New Roman" w:eastAsia="SimSun" w:hAnsi="Times New Roman"/>
          <w:sz w:val="26"/>
          <w:szCs w:val="26"/>
          <w:lang w:eastAsia="ru-RU"/>
        </w:rPr>
        <w:t xml:space="preserve">об оценке соответствия программных </w:t>
      </w:r>
      <w:r w:rsidR="00E25D3A">
        <w:rPr>
          <w:rFonts w:ascii="Times New Roman" w:eastAsia="SimSu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SimSun" w:hAnsi="Times New Roman"/>
          <w:sz w:val="26"/>
          <w:szCs w:val="26"/>
          <w:lang w:eastAsia="ru-RU"/>
        </w:rPr>
        <w:t xml:space="preserve">и программно-аппаратных средств требованиям по безопасности информации </w:t>
      </w:r>
      <w:r w:rsidR="00BA08C7" w:rsidRPr="00E25D3A">
        <w:rPr>
          <w:rFonts w:ascii="Times New Roman" w:eastAsia="SimSu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SimSun" w:hAnsi="Times New Roman"/>
          <w:sz w:val="26"/>
          <w:szCs w:val="26"/>
          <w:lang w:eastAsia="ru-RU"/>
        </w:rPr>
        <w:t>в группе компаний «Россети» (далее - Положение)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используются следующие основные понятия:</w:t>
      </w:r>
    </w:p>
    <w:p w14:paraId="1B7797DE" w14:textId="05477D59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Аппаратное средство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совокупность технических средств обработки информации либо их частей.</w:t>
      </w:r>
    </w:p>
    <w:p w14:paraId="5609E45B" w14:textId="4AF617C8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Автоматизированная система управления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комплекс программных и программно-аппаратных средств, предназначенных для контроля за технологическим и (или) производственным оборудованием (и</w:t>
      </w:r>
      <w:r w:rsidRPr="00E25D3A">
        <w:rPr>
          <w:rFonts w:ascii="Times New Roman" w:eastAsia="Times New Roman" w:hAnsi="Times New Roman"/>
          <w:sz w:val="26"/>
          <w:szCs w:val="26"/>
        </w:rPr>
        <w:t>сполнительными устройствами) и производимыми ими процессами, а также для управления такими оборудованием и процессами.</w:t>
      </w:r>
    </w:p>
    <w:p w14:paraId="548A668D" w14:textId="22A0811F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Гарантийная (техническая) поддержка по безопасности информации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это набор действий, гарантирующий, что установленное для эксплуатационно</w:t>
      </w:r>
      <w:r w:rsidRPr="00E25D3A">
        <w:rPr>
          <w:rFonts w:ascii="Times New Roman" w:eastAsia="Times New Roman" w:hAnsi="Times New Roman"/>
          <w:sz w:val="26"/>
          <w:szCs w:val="26"/>
        </w:rPr>
        <w:t>го использования программное обеспечение не содержит уязвимостей.</w:t>
      </w:r>
    </w:p>
    <w:p w14:paraId="5C8D13DA" w14:textId="748B8584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Заказчик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ПАО «Россети» в лице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З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аместителя Генерального директора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ПАО «Россети», ответственного за обеспечение информационной безопасности.</w:t>
      </w:r>
    </w:p>
    <w:p w14:paraId="6720061C" w14:textId="278E0860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Заявитель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производитель (изготовитель), разраб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отчик (правообладатель),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в том числе их официальный представитель, объекта оценки.</w:t>
      </w:r>
    </w:p>
    <w:p w14:paraId="529749E5" w14:textId="700DA239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Испытания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форма оценки соответствия, осуществляемая Лабораторией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в отношении объекта оценки по требованиям безопасности информации.</w:t>
      </w:r>
      <w:r w:rsidR="00C87257" w:rsidRPr="00E25D3A">
        <w:rPr>
          <w:rFonts w:ascii="Times New Roman" w:eastAsia="Times New Roman" w:hAnsi="Times New Roman"/>
          <w:sz w:val="26"/>
          <w:szCs w:val="26"/>
        </w:rPr>
        <w:t xml:space="preserve"> При испытаниях проводятся исследования программных средств на наличие уязвимостей и </w:t>
      </w:r>
      <w:r w:rsidR="009C1210" w:rsidRPr="00E25D3A">
        <w:rPr>
          <w:rFonts w:ascii="Times New Roman" w:eastAsia="Times New Roman" w:hAnsi="Times New Roman"/>
          <w:sz w:val="26"/>
          <w:szCs w:val="26"/>
        </w:rPr>
        <w:t>недекларированных возможностей</w:t>
      </w:r>
      <w:r w:rsidR="00C87257" w:rsidRPr="00E25D3A">
        <w:rPr>
          <w:rFonts w:ascii="Times New Roman" w:eastAsia="Times New Roman" w:hAnsi="Times New Roman"/>
          <w:sz w:val="26"/>
          <w:szCs w:val="26"/>
        </w:rPr>
        <w:t>, проверка качества документации, тестирование функций безопасности.</w:t>
      </w:r>
    </w:p>
    <w:p w14:paraId="07B045F4" w14:textId="561553C0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Инспекционная проверка производства (ИПП)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форма оценка соответствия, осуществляемая Лабораторией в отношении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204705538"/>
      <w:r w:rsidRPr="00E25D3A">
        <w:rPr>
          <w:rFonts w:ascii="Times New Roman" w:eastAsia="Times New Roman" w:hAnsi="Times New Roman"/>
          <w:sz w:val="26"/>
          <w:szCs w:val="26"/>
        </w:rPr>
        <w:t>процессов разработки и производства объекта оценки по требованиям безопасности информации</w:t>
      </w:r>
      <w:bookmarkEnd w:id="1"/>
      <w:r w:rsidRPr="00E25D3A">
        <w:rPr>
          <w:rFonts w:ascii="Times New Roman" w:eastAsia="Times New Roman" w:hAnsi="Times New Roman"/>
          <w:sz w:val="26"/>
          <w:szCs w:val="26"/>
        </w:rPr>
        <w:t>.</w:t>
      </w:r>
      <w:r w:rsidR="00C87257" w:rsidRPr="00E25D3A">
        <w:rPr>
          <w:rFonts w:ascii="Times New Roman" w:eastAsia="Times New Roman" w:hAnsi="Times New Roman"/>
          <w:sz w:val="26"/>
          <w:szCs w:val="26"/>
        </w:rPr>
        <w:t xml:space="preserve"> При ИПП проводится </w:t>
      </w:r>
      <w:r w:rsidR="00E9502A" w:rsidRPr="00E25D3A">
        <w:rPr>
          <w:rFonts w:ascii="Times New Roman" w:eastAsia="Times New Roman" w:hAnsi="Times New Roman"/>
          <w:sz w:val="26"/>
          <w:szCs w:val="26"/>
        </w:rPr>
        <w:t xml:space="preserve">исследования организационного и технического обеспечения процессов разработки программного обеспечения. </w:t>
      </w:r>
    </w:p>
    <w:p w14:paraId="30666569" w14:textId="0B3ACE16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Испытательный стенд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стенд, предназначенный для испытаний характеристик свойств объекта оценки в условиях, соответствующих условиям его использования по прямому назначению на объекте информатизации. </w:t>
      </w:r>
      <w:r w:rsidRPr="00E25D3A">
        <w:rPr>
          <w:rFonts w:ascii="Times New Roman" w:eastAsia="SimSun" w:hAnsi="Times New Roman"/>
          <w:sz w:val="26"/>
          <w:szCs w:val="26"/>
          <w:lang w:eastAsia="ru-RU"/>
        </w:rPr>
        <w:t xml:space="preserve"> </w:t>
      </w:r>
    </w:p>
    <w:p w14:paraId="634D32FA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Критическая информационная инфраструктура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объекты критической информаци</w:t>
      </w:r>
      <w:r w:rsidRPr="00E25D3A">
        <w:rPr>
          <w:rFonts w:ascii="Times New Roman" w:eastAsia="Times New Roman" w:hAnsi="Times New Roman"/>
          <w:sz w:val="26"/>
          <w:szCs w:val="26"/>
        </w:rPr>
        <w:t>онной инфраструктуры, а также сети электросвязи, используемые для организации взаимодействия таких объектов.</w:t>
      </w:r>
    </w:p>
    <w:p w14:paraId="23A985C0" w14:textId="2E5BF58B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 xml:space="preserve">Лаборатория по информационной безопасности </w:t>
      </w:r>
      <w:r w:rsidR="004941E1" w:rsidRPr="00E25D3A">
        <w:rPr>
          <w:rFonts w:ascii="Times New Roman" w:eastAsia="Times New Roman" w:hAnsi="Times New Roman"/>
          <w:b/>
          <w:bCs/>
          <w:sz w:val="26"/>
          <w:szCs w:val="26"/>
        </w:rPr>
        <w:t xml:space="preserve">(Лаборатория) 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- организация, осуществляющая оценку соответствия объекта оценки в форме испытаний и в форме инспекционной проверки производства в соответствии </w:t>
      </w:r>
      <w:r w:rsid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 xml:space="preserve">с настоящим Положением и уполномоченная на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указ</w:t>
      </w:r>
      <w:r w:rsidRPr="00E25D3A">
        <w:rPr>
          <w:rFonts w:ascii="Times New Roman" w:eastAsia="Times New Roman" w:hAnsi="Times New Roman"/>
          <w:sz w:val="26"/>
          <w:szCs w:val="26"/>
        </w:rPr>
        <w:t>анные действия ПАО «Россети».</w:t>
      </w:r>
    </w:p>
    <w:p w14:paraId="7A534D9D" w14:textId="0630D572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Национальные стандарты в области з</w:t>
      </w: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ащиты информации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национальные стандарты, устанавливающие требования к содержанию и порядку выполнения работ, связанных с разработкой безопасного программного обеспечения и формированием (поддержанием) среды обеспечения оперативного устранения выявленных 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ошибок </w:t>
      </w:r>
      <w:r w:rsidRPr="00E25D3A">
        <w:rPr>
          <w:rFonts w:ascii="Times New Roman" w:eastAsia="Times New Roman" w:hAnsi="Times New Roman"/>
          <w:sz w:val="26"/>
          <w:szCs w:val="26"/>
        </w:rPr>
        <w:lastRenderedPageBreak/>
        <w:t>программного обеспечения и уязвимостей программного обеспечения.</w:t>
      </w:r>
    </w:p>
    <w:p w14:paraId="68D5699B" w14:textId="1A792C71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Оценка соответствия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комплекс мер, </w:t>
      </w:r>
      <w:r w:rsidR="004C674B" w:rsidRPr="00E25D3A">
        <w:rPr>
          <w:rFonts w:ascii="Times New Roman" w:eastAsia="Times New Roman" w:hAnsi="Times New Roman"/>
          <w:sz w:val="26"/>
          <w:szCs w:val="26"/>
        </w:rPr>
        <w:t xml:space="preserve">включающих в себя испытания и ИПП, </w:t>
      </w:r>
      <w:r w:rsidRPr="00E25D3A">
        <w:rPr>
          <w:rFonts w:ascii="Times New Roman" w:eastAsia="Times New Roman" w:hAnsi="Times New Roman"/>
          <w:sz w:val="26"/>
          <w:szCs w:val="26"/>
        </w:rPr>
        <w:t>направленных на подтверждение соответствия объекта оценки требованиям безопасности информации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,</w:t>
      </w:r>
      <w:r w:rsidR="004C674B" w:rsidRPr="00E25D3A">
        <w:rPr>
          <w:rFonts w:ascii="Times New Roman" w:eastAsia="Times New Roman" w:hAnsi="Times New Roman"/>
          <w:sz w:val="26"/>
          <w:szCs w:val="26"/>
        </w:rPr>
        <w:t xml:space="preserve"> установленными ПАО «Россети»</w:t>
      </w:r>
      <w:r w:rsidRPr="00E25D3A">
        <w:rPr>
          <w:rFonts w:ascii="Times New Roman" w:eastAsia="Times New Roman" w:hAnsi="Times New Roman"/>
          <w:sz w:val="26"/>
          <w:szCs w:val="26"/>
        </w:rPr>
        <w:t>.</w:t>
      </w:r>
    </w:p>
    <w:p w14:paraId="2CE8CA44" w14:textId="35AA9D1B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Объект оценки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программное или программно-аппаратное средство, предлагаемое к использованию на объектах электроэнергетики.</w:t>
      </w:r>
    </w:p>
    <w:p w14:paraId="79A46319" w14:textId="179AC67B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Объект оценки соответствия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- объект оценки, прошедший оценку соответствия требованиям безопасности информации и на который выдано техническое заключение.</w:t>
      </w:r>
    </w:p>
    <w:p w14:paraId="32F2D8B0" w14:textId="314F126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Орган по сертификации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федеральный орган по сертификации или организация, аккредитованная в системе сертификации ФСТЭК России </w:t>
      </w:r>
      <w:r w:rsid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и уполномоченная на сертификацию средств защиты информации и информационных технологий в соответствии с приказом ФСТЭК России от 03.04.2018 №</w:t>
      </w:r>
      <w:r w:rsidR="00BA08C7" w:rsidRPr="00E25D3A">
        <w:rPr>
          <w:rFonts w:ascii="Times New Roman" w:eastAsia="Times New Roman" w:hAnsi="Times New Roman"/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</w:rPr>
        <w:t>55.</w:t>
      </w:r>
    </w:p>
    <w:p w14:paraId="296F977A" w14:textId="783B9DC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Оценка влияния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это определение характеристик и свойств программных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и программно-аппаратных средств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,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совмест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но с которыми предполагается штатное функционирование средств криптографической защиты информации, на выполнение предъявленных к ним требований. </w:t>
      </w:r>
    </w:p>
    <w:p w14:paraId="3912FE5C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Объект критической информационной инфраструктуры, объект КИИ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информационные системы, информационно-телекомму</w:t>
      </w:r>
      <w:r w:rsidRPr="00E25D3A">
        <w:rPr>
          <w:rFonts w:ascii="Times New Roman" w:eastAsia="Times New Roman" w:hAnsi="Times New Roman"/>
          <w:sz w:val="26"/>
          <w:szCs w:val="26"/>
        </w:rPr>
        <w:t>никационные сети, автоматизированные системы управления.</w:t>
      </w:r>
    </w:p>
    <w:p w14:paraId="28B4DD80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Объекты электроэнергетики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имущественные объекты, непосредственно используемые в процессе производства, передачи электрической энергии, оперативно-диспетчерского управления в электроэнергетике и сбы</w:t>
      </w:r>
      <w:r w:rsidRPr="00E25D3A">
        <w:rPr>
          <w:rFonts w:ascii="Times New Roman" w:eastAsia="Times New Roman" w:hAnsi="Times New Roman"/>
          <w:sz w:val="26"/>
          <w:szCs w:val="26"/>
        </w:rPr>
        <w:t>та электрической энергии, в том числе объекты электросетевого хозяйства.</w:t>
      </w:r>
    </w:p>
    <w:p w14:paraId="3DA23551" w14:textId="6A2F62F0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Объект информатизации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совокупность информационных ресурсов, средств (программных средств и (или) программно-аппаратных средств) и систем обработки информации, используемых в соответ</w:t>
      </w:r>
      <w:r w:rsidRPr="00E25D3A">
        <w:rPr>
          <w:rFonts w:ascii="Times New Roman" w:eastAsia="Times New Roman" w:hAnsi="Times New Roman"/>
          <w:sz w:val="26"/>
          <w:szCs w:val="26"/>
        </w:rPr>
        <w:t>ствии с заданной информационной технологией, а также средств их обеспечения, помещений или объектов (зданий, сооружений, технических средств), в которых эти средства и системы установлены, или помещений и объектов, предназначенных для ведения конфиденциаль</w:t>
      </w:r>
      <w:r w:rsidRPr="00E25D3A">
        <w:rPr>
          <w:rFonts w:ascii="Times New Roman" w:eastAsia="Times New Roman" w:hAnsi="Times New Roman"/>
          <w:sz w:val="26"/>
          <w:szCs w:val="26"/>
        </w:rPr>
        <w:t>ных переговоров (ГОСТ Р 51275-2006).</w:t>
      </w:r>
    </w:p>
    <w:p w14:paraId="12E438A6" w14:textId="36F38879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Программное обеспечение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микропрограмма, операционная система, база данных, веб-сервер, прикладная программа, драйвер, BIOS, браузер, архиватор, средство защиты информации, в том числе средство криптографической защиты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информации, и любое другое программное обеспечение, планируемое к применению в составе программных и программно-аппаратных средств.</w:t>
      </w:r>
    </w:p>
    <w:p w14:paraId="585DF213" w14:textId="37C76A64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Программное средство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объект оценки, состоящий из программного обеспечения, документации и данных, относящихся к функциони</w:t>
      </w:r>
      <w:r w:rsidRPr="00E25D3A">
        <w:rPr>
          <w:rFonts w:ascii="Times New Roman" w:eastAsia="Times New Roman" w:hAnsi="Times New Roman"/>
          <w:sz w:val="26"/>
          <w:szCs w:val="26"/>
        </w:rPr>
        <w:t>рованию системы обработки информации.</w:t>
      </w:r>
    </w:p>
    <w:p w14:paraId="271C9E77" w14:textId="78494F66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Программно-аппаратное средство (устройство)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объект оценки, состоящий из совокупности программных и аппаратных средств, обеспечивающих их функционирование, способных функционировать самостоятельно или в составе других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систем.</w:t>
      </w:r>
    </w:p>
    <w:p w14:paraId="0FF813B9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Сертификация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</w:rPr>
        <w:t>- оценка соответствия объекта оценки требованиям безопасности информации, осуществляемая органом по сертификации.</w:t>
      </w:r>
    </w:p>
    <w:p w14:paraId="58A5EFF9" w14:textId="2F77EA6D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Средства обеспечения информационной безопасности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это программное средство или программно-аппаратное средство, применяе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мое самостоятельно для обеспечения информационной безопасности объекта информатизации и обладающее возможностью установки на различные технические средства обработки информации </w:t>
      </w:r>
      <w:r w:rsidRPr="00E25D3A">
        <w:rPr>
          <w:rFonts w:ascii="Times New Roman" w:eastAsia="Times New Roman" w:hAnsi="Times New Roman"/>
          <w:sz w:val="26"/>
          <w:szCs w:val="26"/>
        </w:rPr>
        <w:lastRenderedPageBreak/>
        <w:t>или применяемое как техническое средство обработки информации.</w:t>
      </w:r>
    </w:p>
    <w:p w14:paraId="70F4114D" w14:textId="36FA5645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Техническое сред</w:t>
      </w: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ство обработки информации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оборудование, включая носители данных, предназначенное для автоматизированной обработки информации.</w:t>
      </w:r>
    </w:p>
    <w:p w14:paraId="5E489BC0" w14:textId="22FA7A39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Техническое заключение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документ, оформленный по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сле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завершени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испытаний и проверок, предусмотренных программой (методикой) испытаний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и инспекционной проверки производства, и подтверждающий соответствие объекта оценки требованиям безопасности информации и определяющий возможность эксплуатации объекта оценки на объек</w:t>
      </w:r>
      <w:r w:rsidRPr="00E25D3A">
        <w:rPr>
          <w:rFonts w:ascii="Times New Roman" w:eastAsia="Times New Roman" w:hAnsi="Times New Roman"/>
          <w:sz w:val="26"/>
          <w:szCs w:val="26"/>
        </w:rPr>
        <w:t>те информатизации.</w:t>
      </w:r>
    </w:p>
    <w:p w14:paraId="228BFA6E" w14:textId="08148686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Тип (класс) программных и программно-аппаратных средств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группа, которая объединяет программные и программно-аппаратные средства, имеющие аналогичные функциональные и технические характеристики с учетом назначения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и области применения,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и которая определяется в соответствии с классификаторами программного обеспечения и программно-аппаратных комплексов и правилами их применения, утвержд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 xml:space="preserve">енными </w:t>
      </w:r>
      <w:r w:rsidRPr="00E25D3A">
        <w:rPr>
          <w:rFonts w:ascii="Times New Roman" w:eastAsia="Times New Roman" w:hAnsi="Times New Roman"/>
          <w:sz w:val="26"/>
          <w:szCs w:val="26"/>
        </w:rPr>
        <w:t>приказом Минкомсвязи России от 22.09.2020 № 486 «Об утверждении классификатора программ для элект</w:t>
      </w:r>
      <w:r w:rsidRPr="00E25D3A">
        <w:rPr>
          <w:rFonts w:ascii="Times New Roman" w:eastAsia="Times New Roman" w:hAnsi="Times New Roman"/>
          <w:sz w:val="26"/>
          <w:szCs w:val="26"/>
        </w:rPr>
        <w:t>ронных вычислительных машин и баз данных» и приказом Минцифры России от 31.01.2023 № 62 «Об утверждении классификатора программно-аппаратных комплексов и Правил применения классификатора программно-аппаратных комплексов».</w:t>
      </w:r>
    </w:p>
    <w:p w14:paraId="6F131417" w14:textId="4F1B43DB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Требования безопасности информации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- заданные (установленные) требования к обеспечению безопасности объекта оценки требованиям </w:t>
      </w:r>
      <w:r w:rsid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по безопасности информации, установленны</w:t>
      </w:r>
      <w:r w:rsidR="008A5B81" w:rsidRPr="00E25D3A">
        <w:rPr>
          <w:rFonts w:ascii="Times New Roman" w:eastAsia="Times New Roman" w:hAnsi="Times New Roman"/>
          <w:sz w:val="26"/>
          <w:szCs w:val="26"/>
        </w:rPr>
        <w:t>ми</w:t>
      </w:r>
      <w:r w:rsidR="009D5472" w:rsidRPr="00E25D3A">
        <w:rPr>
          <w:rFonts w:ascii="Times New Roman" w:eastAsia="Times New Roman" w:hAnsi="Times New Roman"/>
          <w:sz w:val="26"/>
          <w:szCs w:val="26"/>
        </w:rPr>
        <w:t xml:space="preserve"> Положением </w:t>
      </w:r>
      <w:r w:rsidR="008A5B81" w:rsidRPr="00E25D3A">
        <w:rPr>
          <w:rFonts w:ascii="Times New Roman" w:eastAsia="Times New Roman" w:hAnsi="Times New Roman"/>
          <w:sz w:val="26"/>
          <w:szCs w:val="26"/>
        </w:rPr>
        <w:t xml:space="preserve">ПАО «Россети» </w:t>
      </w:r>
      <w:r w:rsidR="00E25D3A">
        <w:rPr>
          <w:rFonts w:ascii="Times New Roman" w:eastAsia="Times New Roman" w:hAnsi="Times New Roman"/>
          <w:sz w:val="26"/>
          <w:szCs w:val="26"/>
        </w:rPr>
        <w:br/>
      </w:r>
      <w:r w:rsidR="008A5B81" w:rsidRPr="00E25D3A">
        <w:rPr>
          <w:rFonts w:ascii="Times New Roman" w:eastAsia="Times New Roman" w:hAnsi="Times New Roman"/>
          <w:sz w:val="26"/>
          <w:szCs w:val="26"/>
        </w:rPr>
        <w:t xml:space="preserve">«О единой </w:t>
      </w:r>
      <w:r w:rsidR="009D5472" w:rsidRPr="00E25D3A">
        <w:rPr>
          <w:rFonts w:ascii="Times New Roman" w:eastAsia="Times New Roman" w:hAnsi="Times New Roman"/>
          <w:sz w:val="26"/>
          <w:szCs w:val="26"/>
        </w:rPr>
        <w:t>технической политике</w:t>
      </w:r>
      <w:r w:rsidR="008A5B81" w:rsidRPr="00E25D3A">
        <w:rPr>
          <w:rFonts w:ascii="Times New Roman" w:eastAsia="Times New Roman" w:hAnsi="Times New Roman"/>
          <w:sz w:val="26"/>
          <w:szCs w:val="26"/>
        </w:rPr>
        <w:t xml:space="preserve">» (утверждено </w:t>
      </w:r>
      <w:r w:rsidR="004941E1" w:rsidRPr="00E25D3A">
        <w:rPr>
          <w:rFonts w:ascii="Times New Roman" w:eastAsia="Times New Roman" w:hAnsi="Times New Roman"/>
          <w:sz w:val="26"/>
          <w:szCs w:val="26"/>
        </w:rPr>
        <w:t>С</w:t>
      </w:r>
      <w:r w:rsidR="008A5B81" w:rsidRPr="00E25D3A">
        <w:rPr>
          <w:rFonts w:ascii="Times New Roman" w:eastAsia="Times New Roman" w:hAnsi="Times New Roman"/>
          <w:sz w:val="26"/>
          <w:szCs w:val="26"/>
        </w:rPr>
        <w:t>оветом директоров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ПАО «Россети»</w:t>
      </w:r>
      <w:r w:rsidR="008A5B81" w:rsidRPr="00E25D3A">
        <w:rPr>
          <w:rFonts w:ascii="Times New Roman" w:eastAsia="Times New Roman" w:hAnsi="Times New Roman"/>
          <w:sz w:val="26"/>
          <w:szCs w:val="26"/>
        </w:rPr>
        <w:t>, протокол от 28.12.2024 № 673)</w:t>
      </w:r>
      <w:r w:rsidR="00E9502A" w:rsidRPr="00E25D3A">
        <w:rPr>
          <w:rFonts w:ascii="Times New Roman" w:eastAsia="Times New Roman" w:hAnsi="Times New Roman"/>
          <w:sz w:val="26"/>
          <w:szCs w:val="26"/>
        </w:rPr>
        <w:t xml:space="preserve"> и иными нормативно-техническими документами ПАО «Россети»</w:t>
      </w:r>
      <w:r w:rsidR="00C32328" w:rsidRPr="00E25D3A">
        <w:rPr>
          <w:rFonts w:ascii="Times New Roman" w:eastAsia="Times New Roman" w:hAnsi="Times New Roman"/>
          <w:sz w:val="26"/>
          <w:szCs w:val="26"/>
        </w:rPr>
        <w:t xml:space="preserve"> в области защиты информации</w:t>
      </w:r>
      <w:r w:rsidRPr="00E25D3A">
        <w:rPr>
          <w:rFonts w:ascii="Times New Roman" w:eastAsia="Times New Roman" w:hAnsi="Times New Roman"/>
          <w:sz w:val="26"/>
          <w:szCs w:val="26"/>
        </w:rPr>
        <w:t>.</w:t>
      </w:r>
    </w:p>
    <w:p w14:paraId="32DBC9E2" w14:textId="70C5A7C8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Функциональная спецификация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</w:t>
      </w:r>
      <w:r w:rsidR="00BA08C7" w:rsidRPr="00E25D3A">
        <w:rPr>
          <w:rFonts w:ascii="Times New Roman" w:eastAsia="Times New Roman" w:hAnsi="Times New Roman"/>
          <w:sz w:val="26"/>
          <w:szCs w:val="26"/>
        </w:rPr>
        <w:t xml:space="preserve">- </w:t>
      </w:r>
      <w:r w:rsidRPr="00E25D3A">
        <w:rPr>
          <w:rFonts w:ascii="Times New Roman" w:eastAsia="Times New Roman" w:hAnsi="Times New Roman"/>
          <w:sz w:val="26"/>
          <w:szCs w:val="26"/>
        </w:rPr>
        <w:t>документ, который описывает функции и возможности объекта оценки.</w:t>
      </w:r>
    </w:p>
    <w:p w14:paraId="3C508E8C" w14:textId="30A5312E" w:rsidR="009C1210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ФСТЭК России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</w:t>
      </w:r>
      <w:r w:rsidR="00E25D3A">
        <w:rPr>
          <w:rFonts w:ascii="Times New Roman" w:eastAsia="Times New Roman" w:hAnsi="Times New Roman"/>
          <w:sz w:val="26"/>
          <w:szCs w:val="26"/>
        </w:rPr>
        <w:t>-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</w:t>
      </w:r>
      <w:r w:rsidR="00C32328" w:rsidRPr="00E25D3A">
        <w:rPr>
          <w:rFonts w:ascii="Times New Roman" w:eastAsia="Times New Roman" w:hAnsi="Times New Roman"/>
          <w:sz w:val="26"/>
          <w:szCs w:val="26"/>
        </w:rPr>
        <w:t>Федеральная служба по техническому и экспертному контролю</w:t>
      </w:r>
      <w:r w:rsidR="00E25D3A">
        <w:rPr>
          <w:rFonts w:ascii="Times New Roman" w:eastAsia="Times New Roman" w:hAnsi="Times New Roman"/>
          <w:sz w:val="26"/>
          <w:szCs w:val="26"/>
        </w:rPr>
        <w:t xml:space="preserve"> Российской Федерации</w:t>
      </w:r>
      <w:r w:rsidR="00C32328" w:rsidRPr="00E25D3A">
        <w:rPr>
          <w:rFonts w:ascii="Times New Roman" w:eastAsia="Times New Roman" w:hAnsi="Times New Roman"/>
          <w:sz w:val="26"/>
          <w:szCs w:val="26"/>
        </w:rPr>
        <w:t>.</w:t>
      </w:r>
    </w:p>
    <w:p w14:paraId="12E1BFE2" w14:textId="77777777" w:rsidR="002E42F1" w:rsidRPr="00E25D3A" w:rsidRDefault="002E42F1" w:rsidP="00E25D3A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798AEF08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Общие положения</w:t>
      </w:r>
    </w:p>
    <w:p w14:paraId="6200ED01" w14:textId="790B45AF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Настоящее Положение является документом, применяемым в группе компаний «Россети», и устанавливает принципы, правила и порядок оценки соответствия объектов оценки, применяемых на объектах </w:t>
      </w:r>
      <w:r w:rsidRPr="00E25D3A">
        <w:rPr>
          <w:rFonts w:ascii="Times New Roman" w:eastAsia="Times New Roman" w:hAnsi="Times New Roman"/>
          <w:sz w:val="26"/>
          <w:szCs w:val="26"/>
        </w:rPr>
        <w:t>электроэнергетики, требованиям по безопасности информации.</w:t>
      </w:r>
    </w:p>
    <w:p w14:paraId="1687C57B" w14:textId="2F6EE8BF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</w:rPr>
        <w:t>Средства обеспечения информационной безопасности, имеющие действующий сертификат ФСТЭК России, подлежат оценке соответствия требованиям безопасности информации в форме испытаний в части проверки их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на совместимость с информационными системами объекта информатизации.</w:t>
      </w:r>
    </w:p>
    <w:p w14:paraId="1EE11333" w14:textId="21AA860B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В случае если объектом оценки обеспечивается режим защиты информации путем применения сертифицированных средств криптографической защиты информации (далее - СКЗИ), то в соответствии с пу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нктом 35 Положения </w:t>
      </w:r>
      <w:r w:rsidR="007E0F46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 xml:space="preserve">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России от 09.02.2005 № 66, объект оценки совместно </w:t>
      </w:r>
      <w:r w:rsidR="007E0F46" w:rsidRP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>с которым предполагает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ся штатное функционирование СКЗИ должен иметь положительное заключение по результатам оценки влияния, утвержденное ФСБ России. </w:t>
      </w:r>
    </w:p>
    <w:p w14:paraId="3BAA3FC1" w14:textId="5DFFE071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Результаты оценки соответствия объекта оценки в форме испытаний </w:t>
      </w:r>
      <w:r w:rsidR="00E25D3A">
        <w:rPr>
          <w:rFonts w:ascii="Times New Roman" w:eastAsia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</w:rPr>
        <w:t xml:space="preserve">и ИПП оформляются протоколом с приложением отчетов, содержащих 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результаты </w:t>
      </w:r>
      <w:r w:rsidRPr="00E25D3A">
        <w:rPr>
          <w:rFonts w:ascii="Times New Roman" w:eastAsia="Times New Roman" w:hAnsi="Times New Roman"/>
          <w:sz w:val="26"/>
          <w:szCs w:val="26"/>
        </w:rPr>
        <w:lastRenderedPageBreak/>
        <w:t>испытаний и ИПП. Протокол оценки соответствия требованиям безопасности информации подписывается уполномоченным представителем Лаборатории.</w:t>
      </w:r>
    </w:p>
    <w:p w14:paraId="0D5C99BF" w14:textId="5F569360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По</w:t>
      </w:r>
      <w:r w:rsidR="007E0F46" w:rsidRPr="00E25D3A">
        <w:rPr>
          <w:rFonts w:ascii="Times New Roman" w:eastAsia="Times New Roman" w:hAnsi="Times New Roman"/>
          <w:sz w:val="26"/>
          <w:szCs w:val="26"/>
        </w:rPr>
        <w:t>сле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завершени</w:t>
      </w:r>
      <w:r w:rsidR="007E0F46" w:rsidRPr="00E25D3A">
        <w:rPr>
          <w:rFonts w:ascii="Times New Roman" w:eastAsia="Times New Roman" w:hAnsi="Times New Roman"/>
          <w:sz w:val="26"/>
          <w:szCs w:val="26"/>
        </w:rPr>
        <w:t>я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 оценки соответствия объекта оценки оформляется техническое заключение, подтверждающее соо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тветствие объекта оценки требованиям безопасности информации, или вносятся изменения в оформленное ранее техническое заключение. Техническое заключение подписывается уполномоченным представителем Лаборатории по согласованию с Заказчиком. </w:t>
      </w:r>
    </w:p>
    <w:p w14:paraId="3482E491" w14:textId="77777777" w:rsidR="002E42F1" w:rsidRPr="00E25D3A" w:rsidRDefault="002E42F1" w:rsidP="00E25D3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1C8760A6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Участники оценки</w:t>
      </w: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 соответствия</w:t>
      </w:r>
    </w:p>
    <w:p w14:paraId="10938F35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Заказчик:</w:t>
      </w:r>
    </w:p>
    <w:p w14:paraId="07E9A200" w14:textId="1760BC5E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организует оценку соответствия в форме испытаний и инспекционной проверк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32C9EBD" w14:textId="6C1EF68D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рассматривает заявки на проведение оценки соответствия объекта оценки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форме испытаний и ИПП или об отказе в проведении оценки соответствия в форме испытан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ий и ИПП;</w:t>
      </w:r>
    </w:p>
    <w:p w14:paraId="11D2BF16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принимает решение о проведении повторной оценки соответствия;</w:t>
      </w:r>
    </w:p>
    <w:p w14:paraId="5CF95D5F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контроль и надзор за соблюдением участниками процедуры оценки соответствия правил и порядка выполнения требований настоящего Положения;</w:t>
      </w:r>
    </w:p>
    <w:p w14:paraId="657FF00F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 отсутствии корпоративных требов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аний ПАО «Россети» утверждает требования безопасности информации к объектам оценки;</w:t>
      </w:r>
    </w:p>
    <w:p w14:paraId="78295486" w14:textId="75272A9A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доводит до Лаборатории информацию о требованиях безопасности информации к объектам оценки, установленных внутренними документами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ПАО «Россети»;</w:t>
      </w:r>
    </w:p>
    <w:p w14:paraId="649C9A27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координирует деятельность Л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аборатории;</w:t>
      </w:r>
    </w:p>
    <w:p w14:paraId="66D2C593" w14:textId="7A9A4895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соглас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t>овыва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ет мероприятия планов устранения недостатков объекта оценки, выявленных при проведении испытаний и ИПП, и сроки их исполнения;</w:t>
      </w:r>
    </w:p>
    <w:p w14:paraId="3EF27876" w14:textId="0BDF790A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согласовывает</w:t>
      </w:r>
      <w:r w:rsidR="00987385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техническое заключение о соответствии объекта оценки требованиям безопасности информации;</w:t>
      </w:r>
    </w:p>
    <w:p w14:paraId="77041B75" w14:textId="17332052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согласовывает</w:t>
      </w:r>
      <w:r w:rsidR="00987385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внесение изменений (дополнений) в техническое заключение о соответствии объекта оценки требованиям безопасности информации;</w:t>
      </w:r>
    </w:p>
    <w:p w14:paraId="739E5A7A" w14:textId="738E12B2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ведет и поддерживает в актуальном состоянии </w:t>
      </w:r>
      <w:bookmarkStart w:id="2" w:name="_Hlk144404586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реестр объектов, прошедших оценку соответствия. Перечень объектов оценки с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оответствия публикуется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открытом доступе на сайте ПАО «Россети»;</w:t>
      </w:r>
    </w:p>
    <w:p w14:paraId="0D03D183" w14:textId="7670E054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публикует информацию о правилах и порядке оценки соответствия</w:t>
      </w:r>
      <w:r w:rsidRPr="00E25D3A">
        <w:rPr>
          <w:sz w:val="26"/>
          <w:szCs w:val="26"/>
        </w:rPr>
        <w:t xml:space="preserve"> </w:t>
      </w:r>
      <w:r w:rsidR="00DF711C" w:rsidRPr="00E25D3A">
        <w:rPr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 ПАО «Россети» (</w:t>
      </w:r>
      <w:hyperlink r:id="rId8" w:tooltip="http://www.rosseti.ru" w:history="1">
        <w:r w:rsidRPr="00E25D3A">
          <w:rPr>
            <w:rStyle w:val="af3"/>
            <w:rFonts w:ascii="Times New Roman" w:eastAsia="Times New Roman" w:hAnsi="Times New Roman"/>
            <w:sz w:val="26"/>
            <w:szCs w:val="26"/>
            <w:lang w:eastAsia="ru-RU"/>
          </w:rPr>
          <w:t>www.rosseti.ru</w:t>
        </w:r>
      </w:hyperlink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66894729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случае несогласия Заявителя с результатами оценки соответствия рассматривает жалобу Заявителя с привлечением заинтересованных сторон;</w:t>
      </w:r>
    </w:p>
    <w:p w14:paraId="17C319CA" w14:textId="747161B1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информирует Владельцев объекта информатизации о приостановке и (или) прекращении гарантийной (технической) поддержки по бе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зопасности информации или снятия с производства объектов оценки соответствия;</w:t>
      </w:r>
    </w:p>
    <w:p w14:paraId="0AAA6062" w14:textId="77777777" w:rsidR="002E42F1" w:rsidRPr="00E25D3A" w:rsidRDefault="006309E3" w:rsidP="00E25D3A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приостанавливает или отменяет действия технических заключений.</w:t>
      </w:r>
    </w:p>
    <w:p w14:paraId="503FC692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Заявитель:</w:t>
      </w:r>
    </w:p>
    <w:p w14:paraId="39B1B35E" w14:textId="1F0D4310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направляет Заявку на проведение оценки выполнения требований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информационной безопасности программных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программно-аппаратных средств, в том числе средств обеспечения информационной безопасности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настоящим Положением;</w:t>
      </w:r>
    </w:p>
    <w:p w14:paraId="713425EF" w14:textId="5AD278E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заключает договор с Лабораторией на проведение оценки выполнения требований по информационной безопасности программных 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программно-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аппаратных средств, в том числе средств обеспечения информационной безопасности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6B77D0E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Лаборатория:</w:t>
      </w:r>
    </w:p>
    <w:p w14:paraId="28456298" w14:textId="484FDEEC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заключает договор с Заявителем на проведение оценки соотвестия </w:t>
      </w:r>
      <w:r w:rsidR="008F0380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программных и программно-аппаратных средств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требованиям по информационной безопасности</w:t>
      </w:r>
      <w:r w:rsidR="008F0380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в форме испытаний и ИПП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5381146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проводит оценку соответствия объекта оценки требованиям безопасности информации в форме испытаний и (или) ИПП;</w:t>
      </w:r>
    </w:p>
    <w:p w14:paraId="5DA16023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решению Заказчика проводит повторные испытания и (или) внеплановую ИПП;</w:t>
      </w:r>
    </w:p>
    <w:p w14:paraId="12F1F902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отсутствии корпоративных требований ПАО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«Россети» разрабатывает требования безопасности информации к объекту оценки;</w:t>
      </w:r>
    </w:p>
    <w:p w14:paraId="67EA707B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 отсутствии типовых корпоративных требований ПАО «Россети» разрабатывает программы (методики) испытаний объекта оценки в форме испытаний и ИПП;</w:t>
      </w:r>
    </w:p>
    <w:p w14:paraId="27EA05B6" w14:textId="577529AE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формирует отчеты по результатам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проведенных испытаний и ИПП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поддерживает их актуальность по результатам повторно проведенных испытаний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ИПП;</w:t>
      </w:r>
    </w:p>
    <w:p w14:paraId="57E9E797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формирует и подписывает протокол оценки соответствия требованиям безопасности информации и обеспечивает его актуальность по результатам повторно проведенных испытаний и ИПП; </w:t>
      </w:r>
    </w:p>
    <w:p w14:paraId="436668D7" w14:textId="6EECE7C5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формирует и подписывает техническое заключение о соответствии объекта оценки треб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ованиям безопасности информации и обеспечивает его актуальность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повторно проведенных испытаний и ИПП по согласованию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Заказчиком;</w:t>
      </w:r>
    </w:p>
    <w:p w14:paraId="4AD0E9E7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вносит изменения в техническое заключение о соответствии объекта оценки требованиям безопасности информации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согласованию с Заказчиком;</w:t>
      </w:r>
    </w:p>
    <w:p w14:paraId="4BAA2F0A" w14:textId="336A7337" w:rsidR="002E42F1" w:rsidRPr="00E25D3A" w:rsidRDefault="006309E3" w:rsidP="00E25D3A">
      <w:pPr>
        <w:widowControl w:val="0"/>
        <w:numPr>
          <w:ilvl w:val="0"/>
          <w:numId w:val="6"/>
        </w:numPr>
        <w:tabs>
          <w:tab w:val="clear" w:pos="560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разрабатывает и утверждает планы устранения недостатков объекта оценки, выявленных при проведении испытаний и ИПП, и обеспечивает их актуальность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повторно проведенных испытаний и ИПП по согласованию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Заказчик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ом;</w:t>
      </w:r>
    </w:p>
    <w:p w14:paraId="5ADB7097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clear" w:pos="560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вносит изменения в планы устранения недостатков объекта оценки, выявленных при проведении испытаний и ИПП, по согласованию с Заказчиком;</w:t>
      </w:r>
    </w:p>
    <w:p w14:paraId="2F7B4884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clear" w:pos="560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информирует Заявителя об изменениях в планах устранения недостатков объекта оценки, выявленных при проведении испыт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аний и ИПП;</w:t>
      </w:r>
    </w:p>
    <w:p w14:paraId="2799CCDE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clear" w:pos="560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информирует Заявителя о принятом решении по проведению повторных испытаний и(или) внеплановой ИПП;</w:t>
      </w:r>
    </w:p>
    <w:p w14:paraId="52551D1D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clear" w:pos="560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информирует Заявителя об изменении требований безопасности информации, установленных к объектам оценки;</w:t>
      </w:r>
    </w:p>
    <w:p w14:paraId="264AD1C8" w14:textId="0449445E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_Hlk146555710"/>
      <w:bookmarkEnd w:id="2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осуществляет мониторинг угроз безопасност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информации объектов оценки, содержащейся в банке данных угроз безопасности информации ФСТЭК России</w:t>
      </w:r>
      <w:r w:rsidRPr="00E25D3A">
        <w:rPr>
          <w:rFonts w:ascii="Times New Roman" w:hAnsi="Times New Roman"/>
          <w:sz w:val="26"/>
          <w:szCs w:val="26"/>
        </w:rPr>
        <w:t xml:space="preserve"> </w:t>
      </w:r>
      <w:r w:rsidR="00DF711C" w:rsidRPr="00E25D3A">
        <w:rPr>
          <w:rFonts w:ascii="Times New Roman" w:hAnsi="Times New Roman"/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иных источниках, опубликованных в сети 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(CAPEC, ATT&amp;CK, OWASP, STIX, WASC и др.) и контролирует их устранение Заявителем;</w:t>
      </w:r>
    </w:p>
    <w:p w14:paraId="1F5E9CE1" w14:textId="09D0808D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представляет участни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кам оценки соответствия информацию в пределах их компетенции.</w:t>
      </w:r>
    </w:p>
    <w:p w14:paraId="0BB53890" w14:textId="798F6E93" w:rsidR="002E42F1" w:rsidRDefault="006309E3" w:rsidP="00E25D3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Лаборатория несет ответственность за полноту и достоверность информации, содержащейся в отчетах с результатами испытаний, протоколах испытаний, технических заключениях об оценке соответствия объ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екта оценки требованиям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по безопасности информации. </w:t>
      </w:r>
    </w:p>
    <w:p w14:paraId="0E91F225" w14:textId="77777777" w:rsidR="00E25D3A" w:rsidRPr="00E25D3A" w:rsidRDefault="00E25D3A" w:rsidP="00E25D3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967367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bookmarkStart w:id="4" w:name="_Hlk144466354"/>
      <w:r w:rsidRPr="00E25D3A">
        <w:rPr>
          <w:rFonts w:ascii="Times New Roman" w:eastAsia="Times New Roman" w:hAnsi="Times New Roman"/>
          <w:b/>
          <w:sz w:val="26"/>
          <w:szCs w:val="26"/>
        </w:rPr>
        <w:t>Правила проведения оценки соответствия в форме испытаний</w:t>
      </w:r>
      <w:bookmarkEnd w:id="3"/>
    </w:p>
    <w:p w14:paraId="2B4A96C9" w14:textId="1EE04FC1" w:rsidR="00E9502A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Сроки и иные условия устанавливаются договором между Лабораторией и Заявителем.</w:t>
      </w:r>
    </w:p>
    <w:p w14:paraId="4A04015A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Оценке соответствия в форме испытаний в Лаборатории подлежат:</w:t>
      </w:r>
    </w:p>
    <w:p w14:paraId="16B4A4B4" w14:textId="77777777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программное средство, применяемое самостоятельно и обладающее возможностью установки на различные технические средства обработки информации;</w:t>
      </w:r>
    </w:p>
    <w:p w14:paraId="2B1F3A0D" w14:textId="3C1EF518" w:rsidR="002E42F1" w:rsidRPr="00E25D3A" w:rsidRDefault="006309E3" w:rsidP="00E25D3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программно-аппаратное средство, применяемое как техническое средство обработки информации, обеспечивающее функциони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рование программных средств </w:t>
      </w:r>
      <w:r w:rsidR="00DF711C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их компонентов.</w:t>
      </w:r>
    </w:p>
    <w:p w14:paraId="6802C216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Оценка соответствия в форме испытаний включает:</w:t>
      </w:r>
    </w:p>
    <w:p w14:paraId="4CDCBD21" w14:textId="77777777" w:rsidR="002E42F1" w:rsidRPr="00E25D3A" w:rsidRDefault="006309E3" w:rsidP="00E25D3A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анализ угроз информационной безопасности и модели угроз безопасности информации (при необходимости);</w:t>
      </w:r>
    </w:p>
    <w:p w14:paraId="4B506D7C" w14:textId="77777777" w:rsidR="002E42F1" w:rsidRPr="00E25D3A" w:rsidRDefault="006309E3" w:rsidP="00E25D3A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макетирование или создание тестовой среды;</w:t>
      </w:r>
    </w:p>
    <w:p w14:paraId="6785075C" w14:textId="77777777" w:rsidR="002E42F1" w:rsidRPr="00E25D3A" w:rsidRDefault="006309E3" w:rsidP="00E25D3A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поиск и анализ уя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звимостей и незадекларированных функциональных возможностей программного обеспечения объекта оценки;</w:t>
      </w:r>
    </w:p>
    <w:p w14:paraId="7578420A" w14:textId="77777777" w:rsidR="002E42F1" w:rsidRPr="00E25D3A" w:rsidRDefault="006309E3" w:rsidP="00E25D3A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тестирование функций безопасности, встроенных в программное обеспечение объекта оценки;</w:t>
      </w:r>
    </w:p>
    <w:p w14:paraId="218A6FDF" w14:textId="77777777" w:rsidR="002E42F1" w:rsidRPr="00E25D3A" w:rsidRDefault="006309E3" w:rsidP="00E25D3A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проверка документации на объект оценки.</w:t>
      </w:r>
    </w:p>
    <w:p w14:paraId="56F289C3" w14:textId="418A1C84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Оценка соответствия в форме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испытаний осуществляется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на испытательном стенде Лаборатории. Лаборатория может привлекать представителей Заявителя к установке, настройке, наладке объектов оценки для обеспечения испытаний.</w:t>
      </w:r>
    </w:p>
    <w:p w14:paraId="319BF02E" w14:textId="1E60713D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Оценка соответствия в форме испытаний провод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тся экспертами Лаб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оратории без участия представителей Заявителя. По решению Лаборатории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к испытаниям могут быть допущены представители Заявителя. По решению Заказчика возможно присутствие при проведении испытаний представителей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ПАО «Россети». </w:t>
      </w:r>
    </w:p>
    <w:p w14:paraId="4659F598" w14:textId="68B8170F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Объем испытаний определяется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требованиями по обеспечению информационной безопасности </w:t>
      </w:r>
      <w:bookmarkStart w:id="5" w:name="_Hlk206624966"/>
      <w:r w:rsidRPr="00E25D3A">
        <w:rPr>
          <w:rFonts w:ascii="Times New Roman" w:eastAsia="SimSun" w:hAnsi="Times New Roman"/>
          <w:sz w:val="26"/>
          <w:szCs w:val="26"/>
          <w:lang w:eastAsia="ru-RU"/>
        </w:rPr>
        <w:t>объектов электроэнергетики, объектов критической информационной инфраструктуры, сетей электросвязи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End w:id="5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требованиями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ПАО «Россети» к функциям безопасности, встроенным в программное обеспечение объекта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оценки.</w:t>
      </w:r>
    </w:p>
    <w:p w14:paraId="042F9CBE" w14:textId="74E4E7A1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решению Лаборатории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по согласованию с Заказчиком объем испытаний может корректироваться с учетом результата испытаний и характера нарушений по ранее проведенным испытаниям с учетом регламентирующих документов по требованию безопасности.</w:t>
      </w:r>
    </w:p>
    <w:p w14:paraId="68897F69" w14:textId="06A78E9B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6" w:name="_Hlk154518247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Испыта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ния проводятся по типовой программе (методике) испытаний 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ПАО «Россети» или утвержденной Лабораторией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согласованной с Заказчиком программе (методике) испытаний. Программа (методика) испытаний доводится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до Заявителя.</w:t>
      </w:r>
    </w:p>
    <w:p w14:paraId="7DE9DF7E" w14:textId="0C970DB8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Результаты испытаний фиксируются эксп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ертами Лаборатории в отчетах. </w:t>
      </w:r>
      <w:bookmarkStart w:id="7" w:name="_Hlk187945397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отчетов испытаний направляются Заявителю. </w:t>
      </w:r>
      <w:bookmarkEnd w:id="4"/>
    </w:p>
    <w:p w14:paraId="102FEAC0" w14:textId="0B9052A4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проведенного испытания мероприятия по устранению несоответствий объекта оценки требованиям безопасности, зафиксированны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экспертами Лаборатории в отчете испытания, включаются Лабораторией в План устранения недостатков объекта оценки, выявленных при проведении испытаний,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с указанием сроков его исполнения Заявителем. </w:t>
      </w:r>
    </w:p>
    <w:p w14:paraId="194D7289" w14:textId="3ABF0750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План устранения недостатков объекта оценки, выявленных пр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проведении испытаний, представляется Лабораторией на согласование Заказчику.</w:t>
      </w:r>
    </w:p>
    <w:p w14:paraId="4B2FC0BE" w14:textId="4D886892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Заявителем мероприятий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 устранения недостатков объекта оценки, выявленных при проведении испытаний, осуществляет Лаборатория.</w:t>
      </w:r>
    </w:p>
    <w:p w14:paraId="0202241A" w14:textId="05208115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мероприятия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устранения недостатков объекта оценки, выявленных при проведении испытаний, не исполняются Заявителем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 установленные сроки, то Лаборатория направляет Заказчику предложение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приостановке или прекращении действия технического заключения и уведомляет </w:t>
      </w:r>
      <w:r w:rsidR="003B78C8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этом Заявителя.</w:t>
      </w:r>
      <w:bookmarkEnd w:id="6"/>
    </w:p>
    <w:p w14:paraId="272F9C37" w14:textId="77777777" w:rsidR="002E42F1" w:rsidRPr="00E25D3A" w:rsidRDefault="002E42F1" w:rsidP="00E25D3A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6888A83F" w14:textId="4B04C683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Правила проведения оценки соответствия в форме </w:t>
      </w:r>
      <w:r w:rsidR="003B78C8" w:rsidRPr="00E25D3A">
        <w:rPr>
          <w:rFonts w:ascii="Times New Roman" w:eastAsia="Times New Roman" w:hAnsi="Times New Roman"/>
          <w:b/>
          <w:sz w:val="26"/>
          <w:szCs w:val="26"/>
        </w:rPr>
        <w:t>ИПП</w:t>
      </w:r>
    </w:p>
    <w:p w14:paraId="5DAB678E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Оценка соответствия в форме ИПП проводится Лабораторией в форме выездной проверки по месту нахождения Заявителя. По решению Заказчика возможно участие представителей ПАО «Россети».</w:t>
      </w:r>
    </w:p>
    <w:p w14:paraId="13B0974B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Первичная ИПП проводится на основании решения Заказчика. </w:t>
      </w:r>
    </w:p>
    <w:p w14:paraId="78A8D084" w14:textId="3DB47871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Плановая ИПП проводится один раз в три года с даты проведения первичной ИПП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по направленному со стороны Заявителя подтверждению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 готовности к прохождению плановой ИПП. </w:t>
      </w:r>
    </w:p>
    <w:p w14:paraId="7F544199" w14:textId="11407F29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ИПП осуществляется в течени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е всего срока действия технического заключения путем систематического анализа информации об объекте оценки, сообщений Заявителя об изменениях, вносимых в объект оценки или в процессы их безопасной разработки и производства.</w:t>
      </w:r>
    </w:p>
    <w:p w14:paraId="5E658F47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8" w:name="_Hlk146553405"/>
      <w:bookmarkStart w:id="9" w:name="_Hlk161777188"/>
      <w:bookmarkEnd w:id="7"/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Внеплановая ИПП может назначатьс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я после проведения первичной ИПП в следующих случаях:</w:t>
      </w:r>
    </w:p>
    <w:p w14:paraId="79368B01" w14:textId="1C9DF8B9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несоответствие комплектности объекта </w:t>
      </w:r>
      <w:r w:rsidR="00C32328" w:rsidRPr="00E25D3A">
        <w:rPr>
          <w:rFonts w:ascii="Times New Roman" w:eastAsia="Times New Roman" w:hAnsi="Times New Roman"/>
          <w:sz w:val="26"/>
          <w:szCs w:val="26"/>
          <w:lang w:eastAsia="ru-RU"/>
        </w:rPr>
        <w:t>оценки</w:t>
      </w:r>
      <w:r w:rsidR="00DA4F8E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A4F8E" w:rsidRPr="00E25D3A">
        <w:t xml:space="preserve"> </w:t>
      </w:r>
      <w:r w:rsidR="00DA4F8E" w:rsidRPr="00E25D3A">
        <w:rPr>
          <w:rFonts w:ascii="Times New Roman" w:eastAsia="Times New Roman" w:hAnsi="Times New Roman"/>
          <w:sz w:val="26"/>
          <w:szCs w:val="26"/>
          <w:lang w:eastAsia="ru-RU"/>
        </w:rPr>
        <w:t>прошедшего оценку соответствия требованиям безопасности информации в соответствии с Положением об оценке</w:t>
      </w:r>
      <w:r w:rsidR="00C32328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соответствия</w:t>
      </w:r>
      <w:r w:rsidR="00DA4F8E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комплектности объекта оценки</w:t>
      </w:r>
      <w:r w:rsidR="00DA4F8E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, находящегося </w:t>
      </w:r>
      <w:r w:rsidR="00C32328" w:rsidRPr="00E25D3A">
        <w:rPr>
          <w:rFonts w:ascii="Times New Roman" w:eastAsia="Times New Roman" w:hAnsi="Times New Roman"/>
          <w:sz w:val="26"/>
          <w:szCs w:val="26"/>
          <w:lang w:eastAsia="ru-RU"/>
        </w:rPr>
        <w:t>на объекте информатизации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C7F9B00" w14:textId="00D0A346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нарушение Заявителем требования безопасности при разработке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производстве объекта оценки;</w:t>
      </w:r>
    </w:p>
    <w:p w14:paraId="066A2FBC" w14:textId="735B90E5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окончание срока устранения замечаний, выданных Лабораторией в ходе выполнения плановых и внеплановых ИПП.</w:t>
      </w:r>
      <w:bookmarkEnd w:id="8"/>
    </w:p>
    <w:p w14:paraId="32B605E1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о проведении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внеплановой ИПП выносит Заказчик.</w:t>
      </w:r>
    </w:p>
    <w:p w14:paraId="0C0C66A0" w14:textId="480D141B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Объем плановых и внеплановых ИПП по решению Лаборатории</w:t>
      </w:r>
      <w:r w:rsidRPr="00E25D3A">
        <w:rPr>
          <w:sz w:val="26"/>
          <w:szCs w:val="26"/>
        </w:rPr>
        <w:t xml:space="preserve"> </w:t>
      </w:r>
      <w:r w:rsidR="00D04252" w:rsidRPr="00E25D3A">
        <w:rPr>
          <w:sz w:val="26"/>
          <w:szCs w:val="26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по согласованию с Заказчиком может корректироваться с учетом объема мероприятий по проверке, результата и характера нарушений по ранее проведенным ИПП. </w:t>
      </w:r>
    </w:p>
    <w:p w14:paraId="52C9D274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Допускаетс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я проводить ИПП в отношении нескольких объектов оценки, поступивших по нескольким заявкам.</w:t>
      </w:r>
    </w:p>
    <w:p w14:paraId="239B8D2D" w14:textId="1DD50A02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Основания, сроки, порядок проведения ИПП и иные условия устанавливаются договором между Лабораторией и Заявителем.</w:t>
      </w:r>
    </w:p>
    <w:p w14:paraId="2183B371" w14:textId="31968552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ИПП проводится по подготовленной, согласованной с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Заказчиком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и утвержденной Лабораторией программе ИПП. Программа ИПП доводится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до Заявителя. </w:t>
      </w:r>
    </w:p>
    <w:p w14:paraId="5487C373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Результаты ИПП фиксируются экспертами Лаборатории в отчете ИПП.</w:t>
      </w:r>
      <w:r w:rsidRPr="00E25D3A">
        <w:rPr>
          <w:sz w:val="26"/>
          <w:szCs w:val="26"/>
        </w:rPr>
        <w:t xml:space="preserve"> </w:t>
      </w:r>
    </w:p>
    <w:p w14:paraId="776204F7" w14:textId="029EEFB0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наличии недостатков (замечаний), зафиксированных в отчете ИПП, Лаборатория формирует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лан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устранения недостатков объекта оценки, выявленных при проведении ИПП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указания сроков их исполнения Заявителем.  </w:t>
      </w:r>
    </w:p>
    <w:p w14:paraId="0665710B" w14:textId="0107D508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Отчет ИПП и проект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 устранения недостатков объекта оценк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, выявленных при проведении ИПП, без указания сроков их исполнения направляе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тся Заявителю.</w:t>
      </w:r>
    </w:p>
    <w:p w14:paraId="7CAE6977" w14:textId="650B47A6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Предложения о сроках исполнения мероприятий проекта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лана устранения недостатков объекта оценки, выявленных при проведении ИПП,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принятым обязательством по исполнени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мероприятий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 представляются Заявителем в Лабораторию в сроки, устан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овленные Лабораторией. В случае непредставления Заявителем предложений по срокам исполнения мероприятий проекта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 устранения недостатков объекта оценки, выявленных при проведении ИПП, в установленные Лабораторией сроки, Лаборатория устанавливает их сам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остоятельно.</w:t>
      </w:r>
    </w:p>
    <w:p w14:paraId="4A10FC75" w14:textId="7CC886A4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проекта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Плана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устранения недостатков объекта оценки, выявленных при проведении ИПП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со сроками их исполнения рассматриваются, корректируются и согласуются Заказчиком. </w:t>
      </w:r>
    </w:p>
    <w:p w14:paraId="08B1E2A8" w14:textId="0F67A263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План устранения недостатков объекта оценка, выявленных при пров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едении ИПП, согласованный Заказчиком и утвержденный Лабораторией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направляется Заявителю для исполнения.</w:t>
      </w:r>
    </w:p>
    <w:p w14:paraId="2B510BD1" w14:textId="33E22B8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исполнения мероприятий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лана устранения недостатков объекта оценки, выявленных при проведении ИПП, в установленные сроки осуществляет Лаборато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рия.</w:t>
      </w:r>
    </w:p>
    <w:p w14:paraId="5F3F2106" w14:textId="06ACADE4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Первичная, плановая и внеплановая ИПП проводятся в течени</w:t>
      </w:r>
      <w:r w:rsidR="00BA08C7" w:rsidRPr="00E25D3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30 рабочих дней с даты направления Лабораторией запроса на проведение ИПП Заявителю.</w:t>
      </w:r>
    </w:p>
    <w:p w14:paraId="7D7A0EFA" w14:textId="77777777" w:rsidR="002E42F1" w:rsidRPr="00E25D3A" w:rsidRDefault="002E42F1" w:rsidP="00E25D3A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9D7711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Порядок проведения оценки соответствия в форме испытаний и ИПП</w:t>
      </w:r>
    </w:p>
    <w:p w14:paraId="09EDB6E6" w14:textId="3DD88C11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направляет почтовым отправлением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по электронным каналам связи Заказчику с копией в Лабораторию заявку на проведение оценки соответствия требованиям безопасности информации (далее - заявку) по форме, указанной в приложении 1 к настоящему Положению. К Заявке прикладывается документация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, перечень которой указан в приложении 2 к настоящему Положению.</w:t>
      </w:r>
    </w:p>
    <w:p w14:paraId="0F94B517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Заказчик проводит проверку правильности оформления заявки, оценку соответствия информации об объекте оценки условиям эксплуатации и наличия прилагаемой документации.</w:t>
      </w:r>
    </w:p>
    <w:p w14:paraId="56F3FBF6" w14:textId="3AC62CF6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Уведомление о принятии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решения по проведению оценки соответствия или об отказе в проведении оценки соответствия объекта оценки Заказчик направляет Заявителю (с копией в Лабораторию) в течени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10 рабочих дней с д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аты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приема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регистрации заявки Заявителя.</w:t>
      </w:r>
    </w:p>
    <w:p w14:paraId="6915E694" w14:textId="5FB7A318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случае принятия положи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тельного решения по проведению оценки соответствия Лаборатория определяет (уточняет) объем и сроки выполнения работ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по оценке соответствия и направляет проект договора Заявителю не позднее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10 рабочих дней с даты получения уведомления Заказчика о принятом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решении. </w:t>
      </w:r>
    </w:p>
    <w:p w14:paraId="083BB048" w14:textId="22F8C5BC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 на проведение оценки соответствия объекта оценки требованиям по безопасности информации заключается между Заявителем и Лабораторией на срок действия технического заключения, указанный в заявке. </w:t>
      </w:r>
    </w:p>
    <w:p w14:paraId="12B92E7A" w14:textId="681080F1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Основанием для аннулирования заявки являет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ся отказ Заявителя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от проведения оценки соответствия или от подписания договора на проведение оценки соответствия объекта оценки требованиям безопасности информации.</w:t>
      </w:r>
    </w:p>
    <w:p w14:paraId="6538BE15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Общий срок проведения оценки соответствия объекта оценки и иные условия устанавливаются д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оговором между Лабораторией и Заявителем.</w:t>
      </w:r>
    </w:p>
    <w:p w14:paraId="4CE11B92" w14:textId="04F7113C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 даты завершения оценки соответствия Лаборатория не позднее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10 рабочих дней подготавливает и направляет Заказчику на согласование:</w:t>
      </w:r>
    </w:p>
    <w:p w14:paraId="72EB981D" w14:textId="77777777" w:rsidR="002E42F1" w:rsidRPr="00E25D3A" w:rsidRDefault="006309E3" w:rsidP="00E25D3A">
      <w:pPr>
        <w:widowControl w:val="0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оценки соответствия объекта оценки требованиям безопасности информации,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подписанный уполномоченным представителем Лаборатории;</w:t>
      </w:r>
    </w:p>
    <w:p w14:paraId="533775D6" w14:textId="16730FA3" w:rsidR="002E42F1" w:rsidRPr="00E25D3A" w:rsidRDefault="006309E3" w:rsidP="00E25D3A">
      <w:pPr>
        <w:widowControl w:val="0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техническое заключение о соответствии объекта оценки требованиям безопасности информации, оформленное по форме приложения 4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настояще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присвоенным регистрационным номером, подписанное упо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лномоченным представителем Лаборатории;</w:t>
      </w:r>
    </w:p>
    <w:p w14:paraId="11B082C3" w14:textId="7C8AEC39" w:rsidR="002E42F1" w:rsidRPr="00E25D3A" w:rsidRDefault="006309E3" w:rsidP="00E25D3A">
      <w:pPr>
        <w:widowControl w:val="0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 устранения недостатков объекта оценки, выявленных при проведении оценки соответствия, подписанный уполномоченным представителем Лаборатории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(в случае выявления недостатков).</w:t>
      </w:r>
    </w:p>
    <w:p w14:paraId="3B953B85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Техническое заключение вступает в си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лу с даты его согласования Заказчиком. </w:t>
      </w:r>
    </w:p>
    <w:p w14:paraId="67193E7F" w14:textId="572B982F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Лаборатория передает Заявителю копию согласованного Заказчиком технического заключения о соответствии объекта оценки требованиям по безопасности информации не позднее 3 рабочих дней.</w:t>
      </w:r>
      <w:bookmarkEnd w:id="9"/>
    </w:p>
    <w:p w14:paraId="4E7F7E87" w14:textId="77777777" w:rsidR="002E42F1" w:rsidRPr="00E25D3A" w:rsidRDefault="002E42F1" w:rsidP="00E25D3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25EC92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Порядок внесения изменений в техническое заключение объекта оценки </w:t>
      </w:r>
    </w:p>
    <w:p w14:paraId="25F14341" w14:textId="025EDA9D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случае если Заявителем в объект оценки соответствия внесены изменения, связанные с добавлением новых функций или изменением имеющихся функций, с обновлением версий программного обеспечен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ия, с добавлением новых или изменением существующих аппаратных средств, а также технологии разработки и производства объекта оценки соответствия, Заявитель направляет в Лабораторию:</w:t>
      </w:r>
    </w:p>
    <w:p w14:paraId="33ADE084" w14:textId="042E90C0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материалы и документацию с описанием внесенных изменений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программное 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(или) аппаратное средство объекта оценки соответствия;</w:t>
      </w:r>
    </w:p>
    <w:p w14:paraId="308B01DE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материалы и документацию с описанием изменений технологии разработки и производства объекта оценки соответствия;</w:t>
      </w:r>
    </w:p>
    <w:p w14:paraId="5FD37A49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формуляр (паспорт) на объект оценки соответствия и извещение о внесении изменений в форм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уляр (паспорт) в двух экземплярах (в случае внесения таких изменений);</w:t>
      </w:r>
    </w:p>
    <w:p w14:paraId="4F073E27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отчетов, содержащих результаты испытаний, выполненных самостоятельно;</w:t>
      </w:r>
    </w:p>
    <w:p w14:paraId="63E82CC4" w14:textId="75998BAB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предложения по перечню испытаний, которые требуется провести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Лаборатории для подтверждения правильности внесенны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х изменений. </w:t>
      </w:r>
    </w:p>
    <w:p w14:paraId="5D0A49CC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 внесении Заявителем изменений в сертифицированный объект оценки Заявитель направляет в Лабораторию:</w:t>
      </w:r>
    </w:p>
    <w:p w14:paraId="6EBDF4D8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left" w:pos="1276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переоформленный сертификат соответствия;</w:t>
      </w:r>
    </w:p>
    <w:p w14:paraId="0866E53A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left" w:pos="1276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технические условия (в случае внесения изменений в технические условия);</w:t>
      </w:r>
    </w:p>
    <w:p w14:paraId="6E74A521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left" w:pos="1276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формуляр (паспорт) на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сертифицированный объект оценки (в случае внесения изменений в формуляр (паспорт).</w:t>
      </w:r>
    </w:p>
    <w:p w14:paraId="0BEFD2A3" w14:textId="62D4BDCE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итогам рассмотрения материалов и документации, представленных Заявителем,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по завершении испытаний (при необходимости их проведения) Лаборатория подготавливает и направл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яет Заказчику предложения по внесению изменений в техническое заключение, включая в формуляр и технические условия,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на объект оценки.</w:t>
      </w:r>
    </w:p>
    <w:p w14:paraId="0A705D35" w14:textId="530FD965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Итоговое решение о внесении изменений в техническое заключение, включая в технические условия, принимает Заказчик не позд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нее 20 рабочих дней </w:t>
      </w:r>
      <w:r w:rsidR="00D04252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даты приема и регистрации предложений по внесению изменений в техническое заключение.</w:t>
      </w:r>
    </w:p>
    <w:p w14:paraId="13B47141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 принятом Заказчиком решении Лаборатория информирует Заявителя и, при необходимости, Владельцев объектов информатизации.</w:t>
      </w:r>
    </w:p>
    <w:p w14:paraId="0C698A88" w14:textId="35CEE5C3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Лаборатория рассматривает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материалы и документацию о внесении изменений в объект оценки, в том числе в сертифицированный объект оценки, 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договора на проведение оценки соответствия, заключенный ранее 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 Заявителем.</w:t>
      </w:r>
    </w:p>
    <w:p w14:paraId="47F4348F" w14:textId="77777777" w:rsidR="002E42F1" w:rsidRPr="00E25D3A" w:rsidRDefault="002E42F1" w:rsidP="00E25D3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9131C7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Порядок переоформления технического заключения </w:t>
      </w:r>
    </w:p>
    <w:p w14:paraId="232FABB6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</w:rPr>
        <w:t>Техническ</w:t>
      </w:r>
      <w:r w:rsidRPr="00E25D3A">
        <w:rPr>
          <w:rFonts w:ascii="Times New Roman" w:eastAsia="Times New Roman" w:hAnsi="Times New Roman"/>
          <w:sz w:val="26"/>
          <w:szCs w:val="26"/>
        </w:rPr>
        <w:t>ое заключение объекта оценки соответствия подлежит переоформлению в случае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 реорганизации Заявителя.</w:t>
      </w:r>
    </w:p>
    <w:p w14:paraId="1A877611" w14:textId="6BB348B4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Для переоформления Заявитель или его правопреемник направляет соответствующее обращение Заказчику. Заказчик не позднее 10 рабочих дней с даты получения обра</w:t>
      </w:r>
      <w:r w:rsidRPr="00E25D3A">
        <w:rPr>
          <w:rFonts w:ascii="Times New Roman" w:eastAsia="Times New Roman" w:hAnsi="Times New Roman"/>
          <w:sz w:val="26"/>
          <w:szCs w:val="26"/>
        </w:rPr>
        <w:t>щения инициирует процедуру переоформления Лабораторией технического заключения объекта оценки соответствия.</w:t>
      </w:r>
    </w:p>
    <w:p w14:paraId="59C91FAC" w14:textId="77777777" w:rsidR="002E42F1" w:rsidRPr="00E25D3A" w:rsidRDefault="002E42F1" w:rsidP="00E25D3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13D0FDDA" w14:textId="77777777" w:rsidR="002E42F1" w:rsidRPr="00E25D3A" w:rsidRDefault="006309E3" w:rsidP="00E25D3A">
      <w:pPr>
        <w:widowControl w:val="0"/>
        <w:numPr>
          <w:ilvl w:val="0"/>
          <w:numId w:val="9"/>
        </w:numPr>
        <w:tabs>
          <w:tab w:val="left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 xml:space="preserve">Приостановка или прекращение действия технического заключения </w:t>
      </w:r>
    </w:p>
    <w:p w14:paraId="53A74B0B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Заказчик вправе приостанавливать действие технического заключения объекта оценки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соответствии в следующих случаях:</w:t>
      </w:r>
    </w:p>
    <w:p w14:paraId="5F9E1B15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не обеспечил соответствие объекта оценки требованиям безопасности информации в установленные сроки;</w:t>
      </w:r>
    </w:p>
    <w:p w14:paraId="4F81E1B9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нарушает сроки исполнения мероприятий планов устранения недостатков объекта оценки, выявленных при про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ведении испытаний и ИПП;</w:t>
      </w:r>
    </w:p>
    <w:p w14:paraId="44BD6207" w14:textId="55766A2A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программное обеспечение объекта оценки соответствия содержит уязвимость критического или высокого уровня опасности, устранение которой 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не обеспечивается в сроки, установленные Заказчиком; </w:t>
      </w:r>
    </w:p>
    <w:p w14:paraId="30668EFF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 оценки соответствия содержит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функциональную возможность, незадекларированную Заявителем на этапе проведения испытаний;</w:t>
      </w:r>
    </w:p>
    <w:p w14:paraId="5B6E99A9" w14:textId="11324B99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приостановил или прекратил гарантийную (техническую) поддержку объекта оценки соответствия по безопасности информации;</w:t>
      </w:r>
    </w:p>
    <w:p w14:paraId="3D09BE7D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не соблюдает требования без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опасности информации при разработке и при производстве объекта оценки соответствия; </w:t>
      </w:r>
    </w:p>
    <w:p w14:paraId="39DD8FF0" w14:textId="57F9232A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непереоформления технического заключения в случае реорганизации Заявителя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3E7AB74" w14:textId="0BC6F32E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случае принятия Заказчиком решения о приостановке действия технического заключения объекта оце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нки соответствия о принятом решении уведомляет Заявителя Лаборатория.</w:t>
      </w:r>
    </w:p>
    <w:p w14:paraId="69A93CA2" w14:textId="77777777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Заказчик вправе прекратить действие технического заключения объекта оценки соответствия в следующих случаях:</w:t>
      </w:r>
    </w:p>
    <w:p w14:paraId="3EB63862" w14:textId="40CE2AA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Заявитель не исполняет обязательства по исполнению мероприятий планов устранения недостатков объекта оценки, выявленных при проведении испытаний 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и ИПП;</w:t>
      </w:r>
    </w:p>
    <w:p w14:paraId="6F9DDA2C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Заявитель не возобновляет гарантийную (техническую) поддержку объекта оценки соответствия по безопаснос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ти информации;</w:t>
      </w:r>
    </w:p>
    <w:p w14:paraId="15C7AA45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обращения Заявителя о прекращении действия технического заключения объекта оценки соответствия;</w:t>
      </w:r>
    </w:p>
    <w:p w14:paraId="27DBDC47" w14:textId="6A6BD4EB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непереоформления технического заключения в случае реорганизации Заявителя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89E6703" w14:textId="45D437D4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В случае принятия Заказчиком решения о прекращении действия техническо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го заключения объекта оценки соответствия о принятом решении уведомляет Заявителя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Лаборатория.</w:t>
      </w:r>
    </w:p>
    <w:p w14:paraId="2FE2A20D" w14:textId="565C90AA" w:rsidR="002E42F1" w:rsidRPr="00E25D3A" w:rsidRDefault="006309E3" w:rsidP="00E25D3A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При принятии решения о приостановке или прекращении действия технического заключения объекта оценки соответствия либо по окончании срока действия технического за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ключения объекта оценки соответствия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Перечне объектов оценки соответствия, размещенного на сайте ПАО «Россети», фиксируется отметка </w:t>
      </w:r>
      <w:r w:rsidR="00DF536B" w:rsidRPr="00E25D3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 приостановке или прекращении действия технического заключения.</w:t>
      </w:r>
    </w:p>
    <w:p w14:paraId="246F9CE6" w14:textId="77777777" w:rsidR="002E42F1" w:rsidRPr="00E25D3A" w:rsidRDefault="006309E3" w:rsidP="00E25D3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br w:type="page"/>
      </w:r>
    </w:p>
    <w:p w14:paraId="3A19B300" w14:textId="796E8E8A" w:rsidR="0084508A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14:paraId="68E2E4AA" w14:textId="7424A4F6" w:rsidR="002E42F1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8"/>
          <w:szCs w:val="28"/>
        </w:rPr>
      </w:pPr>
      <w:r w:rsidRPr="00E25D3A">
        <w:rPr>
          <w:rFonts w:ascii="Times New Roman" w:eastAsia="Times New Roman" w:hAnsi="Times New Roman"/>
          <w:sz w:val="24"/>
          <w:szCs w:val="24"/>
        </w:rPr>
        <w:t xml:space="preserve">к Положению </w:t>
      </w:r>
    </w:p>
    <w:p w14:paraId="420FB9D2" w14:textId="162BE97E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DA93801" w14:textId="77777777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36B480A" w14:textId="3977C00E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 xml:space="preserve">Форма заявки </w:t>
      </w:r>
    </w:p>
    <w:p w14:paraId="25B79242" w14:textId="77777777" w:rsidR="002E42F1" w:rsidRPr="00E25D3A" w:rsidRDefault="006309E3" w:rsidP="00E25D3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[На бланке </w:t>
      </w:r>
      <w:r w:rsidRPr="00E25D3A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Заявителя]</w:t>
      </w:r>
    </w:p>
    <w:p w14:paraId="0E72B3AA" w14:textId="75D3C48F" w:rsidR="002E42F1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5828AB24" w14:textId="77777777" w:rsidR="00E25D3A" w:rsidRPr="00E25D3A" w:rsidRDefault="00E25D3A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61633162" w14:textId="77777777" w:rsidR="002E42F1" w:rsidRPr="00E25D3A" w:rsidRDefault="006309E3" w:rsidP="00E25D3A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Заместителю Генерального директора ПАО «Россети», ответственному за обеспечение информационной безопасности</w:t>
      </w:r>
    </w:p>
    <w:p w14:paraId="356A7862" w14:textId="77777777" w:rsidR="002E42F1" w:rsidRPr="00E25D3A" w:rsidRDefault="002E42F1" w:rsidP="00E25D3A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</w:rPr>
      </w:pPr>
    </w:p>
    <w:p w14:paraId="50992423" w14:textId="77777777" w:rsidR="002E42F1" w:rsidRPr="00E25D3A" w:rsidRDefault="006309E3" w:rsidP="00E25D3A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Руководителю Лаборатории</w:t>
      </w:r>
    </w:p>
    <w:p w14:paraId="55F61FA9" w14:textId="77777777" w:rsidR="002E42F1" w:rsidRPr="00E25D3A" w:rsidRDefault="002E42F1" w:rsidP="00E25D3A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</w:rPr>
      </w:pPr>
    </w:p>
    <w:p w14:paraId="5E29721B" w14:textId="77777777" w:rsidR="002E42F1" w:rsidRPr="00E25D3A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770B5C3C" w14:textId="77777777" w:rsidR="002E42F1" w:rsidRPr="00E25D3A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09DE4F41" w14:textId="77777777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ЗАЯВКА</w:t>
      </w:r>
    </w:p>
    <w:p w14:paraId="309321FE" w14:textId="77777777" w:rsidR="002E42F1" w:rsidRPr="00E25D3A" w:rsidRDefault="006309E3" w:rsidP="00E25D3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на оценку соответствия требованиям безопасности информации</w:t>
      </w:r>
    </w:p>
    <w:p w14:paraId="178BDBA7" w14:textId="77777777" w:rsidR="002E42F1" w:rsidRPr="00E25D3A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6B7648FE" w14:textId="77777777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Объект оценки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footnoteReference w:id="1"/>
      </w:r>
      <w:r w:rsidRPr="00E25D3A">
        <w:rPr>
          <w:rFonts w:ascii="Times New Roman" w:eastAsia="Times New Roman" w:hAnsi="Times New Roman"/>
          <w:sz w:val="26"/>
          <w:szCs w:val="26"/>
        </w:rPr>
        <w:t>: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указывается наименовани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>е программного средства или программно-аппаратного средства_</w:t>
      </w:r>
      <w:r w:rsidRPr="00E25D3A">
        <w:rPr>
          <w:rFonts w:ascii="Times New Roman" w:eastAsia="Times New Roman" w:hAnsi="Times New Roman"/>
          <w:i/>
          <w:sz w:val="26"/>
          <w:szCs w:val="26"/>
        </w:rPr>
        <w:t>_____________________________________</w:t>
      </w:r>
    </w:p>
    <w:p w14:paraId="5787F0EB" w14:textId="53B11D0C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Тип объекта оценки и область его применения: 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>например:</w:t>
      </w:r>
      <w:r w:rsidR="0084508A"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>контроллер присоединения на подстанциях класса напряжения от 110 кВ и выше</w:t>
      </w:r>
      <w:r w:rsidRPr="00E25D3A">
        <w:rPr>
          <w:rFonts w:ascii="Times New Roman" w:eastAsia="Times New Roman" w:hAnsi="Times New Roman"/>
          <w:i/>
          <w:sz w:val="26"/>
          <w:szCs w:val="26"/>
        </w:rPr>
        <w:t>____________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</w:t>
      </w:r>
    </w:p>
    <w:p w14:paraId="15323A52" w14:textId="4CB42F46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Заявитель: 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>указывается сокращенное наименование организации, ИНН</w:t>
      </w:r>
      <w:r w:rsidRPr="00E25D3A">
        <w:rPr>
          <w:rFonts w:ascii="Times New Roman" w:eastAsia="Times New Roman" w:hAnsi="Times New Roman"/>
          <w:i/>
          <w:sz w:val="26"/>
          <w:szCs w:val="26"/>
        </w:rPr>
        <w:t>____</w:t>
      </w:r>
    </w:p>
    <w:p w14:paraId="42F41230" w14:textId="37866912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Заявляемый срок действия технического заключения: ________________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</w:t>
      </w:r>
    </w:p>
    <w:p w14:paraId="286A9055" w14:textId="77777777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Руководитель организации: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указывается Фамилия, Имя, Отчество, должность руководителя Заявителя или уполномоченного представителя р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>уководителя Заявителя</w:t>
      </w:r>
    </w:p>
    <w:p w14:paraId="1B2FDF01" w14:textId="63D1BBDF" w:rsidR="002E42F1" w:rsidRPr="00E25D3A" w:rsidRDefault="006309E3" w:rsidP="00E25D3A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Контакты представителя:</w:t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указывается Фамилия, Имя, Отчество, должность работника Заявителя, ответственного за взаимодействие </w:t>
      </w:r>
      <w:r w:rsidR="0084508A" w:rsidRPr="00E25D3A">
        <w:rPr>
          <w:rFonts w:ascii="Times New Roman" w:eastAsia="Times New Roman" w:hAnsi="Times New Roman"/>
          <w:i/>
          <w:sz w:val="26"/>
          <w:szCs w:val="26"/>
          <w:u w:val="single"/>
        </w:rPr>
        <w:br/>
      </w:r>
      <w:r w:rsidRPr="00E25D3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с Лабораторией, контактный номер телефона и адрес его электронной почты </w:t>
      </w:r>
      <w:r w:rsidRPr="00E25D3A">
        <w:rPr>
          <w:rFonts w:ascii="Times New Roman" w:eastAsia="Times New Roman" w:hAnsi="Times New Roman"/>
          <w:i/>
          <w:sz w:val="26"/>
          <w:szCs w:val="26"/>
        </w:rPr>
        <w:t>_____________________</w:t>
      </w:r>
    </w:p>
    <w:p w14:paraId="168ADFD7" w14:textId="3A79ACCF" w:rsidR="002E42F1" w:rsidRPr="00E25D3A" w:rsidRDefault="006309E3" w:rsidP="00E25D3A">
      <w:pPr>
        <w:widowControl w:val="0"/>
        <w:tabs>
          <w:tab w:val="left" w:pos="1134"/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В целях проведе</w:t>
      </w:r>
      <w:r w:rsidRPr="00E25D3A">
        <w:rPr>
          <w:rFonts w:ascii="Times New Roman" w:eastAsia="Times New Roman" w:hAnsi="Times New Roman"/>
          <w:sz w:val="26"/>
          <w:szCs w:val="26"/>
        </w:rPr>
        <w:t xml:space="preserve">ния оценки соответствия требованиям безопасности информации Заявитель добровольно принимает на себя обязанности соблюдения </w:t>
      </w:r>
      <w:r w:rsidRPr="00E25D3A">
        <w:rPr>
          <w:rFonts w:ascii="Times New Roman" w:eastAsia="SimSun" w:hAnsi="Times New Roman"/>
          <w:sz w:val="26"/>
          <w:szCs w:val="26"/>
          <w:lang w:eastAsia="ru-RU"/>
        </w:rPr>
        <w:t>Положения об оценке соответствия программных и программно-аппаратных средств требованиям безопасности в группе компаний «Россети»</w:t>
      </w:r>
      <w:r w:rsidRPr="00E25D3A">
        <w:rPr>
          <w:rFonts w:ascii="Times New Roman" w:eastAsia="Times New Roman" w:hAnsi="Times New Roman"/>
          <w:sz w:val="26"/>
          <w:szCs w:val="26"/>
        </w:rPr>
        <w:t>, ут</w:t>
      </w:r>
      <w:r w:rsidRPr="00E25D3A">
        <w:rPr>
          <w:rFonts w:ascii="Times New Roman" w:eastAsia="Times New Roman" w:hAnsi="Times New Roman"/>
          <w:sz w:val="26"/>
          <w:szCs w:val="26"/>
        </w:rPr>
        <w:t>вержденного приказом ПАО «Россети» от ______ №_____.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8"/>
        <w:gridCol w:w="7547"/>
      </w:tblGrid>
      <w:tr w:rsidR="00512E1A" w14:paraId="608D0BE9" w14:textId="77777777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68B9F09A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5D3A">
              <w:rPr>
                <w:rFonts w:ascii="Times New Roman" w:eastAsia="Times New Roman" w:hAnsi="Times New Roman"/>
                <w:sz w:val="26"/>
                <w:szCs w:val="26"/>
              </w:rPr>
              <w:t xml:space="preserve">Приложения: </w:t>
            </w: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4050384F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5D3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[перечислить прилагаемые к заявке документы]</w:t>
            </w:r>
          </w:p>
        </w:tc>
      </w:tr>
    </w:tbl>
    <w:p w14:paraId="3734C04E" w14:textId="77777777" w:rsidR="002E42F1" w:rsidRPr="00E25D3A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7DC24F6B" w14:textId="77777777" w:rsidR="002E42F1" w:rsidRPr="00E25D3A" w:rsidRDefault="002E42F1" w:rsidP="00E25D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111"/>
        <w:gridCol w:w="2268"/>
        <w:gridCol w:w="3119"/>
      </w:tblGrid>
      <w:tr w:rsidR="00512E1A" w14:paraId="5BE5DC44" w14:textId="77777777" w:rsidTr="00DA4F8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6DA8F8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25D3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[Должность руководителя или уполномоченного представителя]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F7F78D" w14:textId="77777777" w:rsidR="002E42F1" w:rsidRPr="00E25D3A" w:rsidRDefault="002E42F1" w:rsidP="00E25D3A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E0C4AC" w14:textId="30AD3D11" w:rsidR="002E42F1" w:rsidRPr="00E25D3A" w:rsidRDefault="006309E3" w:rsidP="00E25D3A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E25D3A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       [И.</w:t>
            </w:r>
            <w:r w:rsidR="0084508A" w:rsidRPr="00E25D3A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E25D3A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О. Фамилия]</w:t>
            </w:r>
          </w:p>
        </w:tc>
      </w:tr>
    </w:tbl>
    <w:p w14:paraId="1C3FF81E" w14:textId="77777777" w:rsidR="002E42F1" w:rsidRPr="00E25D3A" w:rsidRDefault="002E42F1" w:rsidP="00E25D3A">
      <w:pPr>
        <w:widowControl w:val="0"/>
        <w:spacing w:after="0" w:line="240" w:lineRule="auto"/>
        <w:jc w:val="both"/>
        <w:outlineLvl w:val="8"/>
        <w:rPr>
          <w:rFonts w:ascii="Times New Roman" w:eastAsia="Times New Roman" w:hAnsi="Times New Roman"/>
          <w:i/>
          <w:iCs/>
          <w:sz w:val="20"/>
          <w:szCs w:val="24"/>
        </w:rPr>
      </w:pPr>
    </w:p>
    <w:p w14:paraId="5D1E6173" w14:textId="77777777" w:rsidR="002E42F1" w:rsidRPr="00E25D3A" w:rsidRDefault="006309E3" w:rsidP="00E25D3A">
      <w:pPr>
        <w:widowControl w:val="0"/>
        <w:spacing w:after="0" w:line="240" w:lineRule="auto"/>
        <w:jc w:val="both"/>
        <w:outlineLvl w:val="8"/>
        <w:rPr>
          <w:rFonts w:ascii="Times New Roman" w:eastAsia="Times New Roman" w:hAnsi="Times New Roman"/>
          <w:i/>
          <w:iCs/>
          <w:sz w:val="20"/>
          <w:szCs w:val="24"/>
        </w:rPr>
      </w:pPr>
      <w:r w:rsidRPr="00E25D3A">
        <w:rPr>
          <w:rFonts w:ascii="Times New Roman" w:eastAsia="Times New Roman" w:hAnsi="Times New Roman"/>
          <w:iCs/>
          <w:sz w:val="20"/>
          <w:szCs w:val="24"/>
        </w:rPr>
        <w:t>Отв. исполнитель:</w:t>
      </w:r>
      <w:r w:rsidRPr="00E25D3A">
        <w:rPr>
          <w:rFonts w:ascii="Times New Roman" w:eastAsia="Times New Roman" w:hAnsi="Times New Roman"/>
          <w:i/>
          <w:iCs/>
          <w:sz w:val="20"/>
          <w:szCs w:val="24"/>
        </w:rPr>
        <w:t xml:space="preserve"> (Фамилия, Имя, Отчество)</w:t>
      </w:r>
    </w:p>
    <w:p w14:paraId="718D6EB6" w14:textId="77777777" w:rsidR="002E42F1" w:rsidRPr="00E25D3A" w:rsidRDefault="006309E3" w:rsidP="00E25D3A">
      <w:pPr>
        <w:widowControl w:val="0"/>
        <w:spacing w:after="0" w:line="240" w:lineRule="auto"/>
        <w:jc w:val="both"/>
        <w:outlineLvl w:val="8"/>
        <w:rPr>
          <w:rFonts w:ascii="Times New Roman" w:eastAsia="Times New Roman" w:hAnsi="Times New Roman"/>
          <w:szCs w:val="26"/>
          <w:lang w:eastAsia="ru-RU"/>
        </w:rPr>
      </w:pPr>
      <w:r w:rsidRPr="00E25D3A">
        <w:rPr>
          <w:rFonts w:ascii="Times New Roman" w:eastAsia="Times New Roman" w:hAnsi="Times New Roman"/>
          <w:i/>
          <w:iCs/>
          <w:sz w:val="20"/>
          <w:szCs w:val="24"/>
        </w:rPr>
        <w:t xml:space="preserve">контактный </w:t>
      </w:r>
      <w:r w:rsidRPr="00E25D3A">
        <w:rPr>
          <w:rFonts w:ascii="Times New Roman" w:eastAsia="Times New Roman" w:hAnsi="Times New Roman"/>
          <w:i/>
          <w:iCs/>
          <w:sz w:val="20"/>
          <w:szCs w:val="24"/>
        </w:rPr>
        <w:t>номер телефон, адрес электронной почты</w:t>
      </w:r>
    </w:p>
    <w:p w14:paraId="1CBA1D42" w14:textId="77777777" w:rsidR="0084508A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br w:type="page"/>
      </w:r>
    </w:p>
    <w:p w14:paraId="638EF03B" w14:textId="68E74FCC" w:rsidR="0084508A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14:paraId="59DD3892" w14:textId="3C446532" w:rsidR="002E42F1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8"/>
          <w:szCs w:val="28"/>
        </w:rPr>
      </w:pPr>
      <w:r w:rsidRPr="00E25D3A">
        <w:rPr>
          <w:rFonts w:ascii="Times New Roman" w:eastAsia="Times New Roman" w:hAnsi="Times New Roman"/>
          <w:sz w:val="24"/>
          <w:szCs w:val="24"/>
        </w:rPr>
        <w:t xml:space="preserve">к Положению </w:t>
      </w:r>
    </w:p>
    <w:p w14:paraId="16D02E01" w14:textId="1819137D" w:rsidR="002E42F1" w:rsidRPr="00E25D3A" w:rsidRDefault="002E42F1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50D4EFF" w14:textId="77777777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479438F4" w14:textId="26EAFE4A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>Перечень</w:t>
      </w:r>
      <w:r w:rsidR="0084508A" w:rsidRPr="00E25D3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b/>
          <w:bCs/>
          <w:sz w:val="26"/>
          <w:szCs w:val="26"/>
        </w:rPr>
        <w:t xml:space="preserve">документации, прилагаемой к Заявке </w:t>
      </w:r>
    </w:p>
    <w:p w14:paraId="1C59CB66" w14:textId="77777777" w:rsidR="002E42F1" w:rsidRPr="00E25D3A" w:rsidRDefault="002E42F1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BDCCAF7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0634770" w14:textId="77777777" w:rsidR="002E42F1" w:rsidRPr="00E25D3A" w:rsidRDefault="006309E3" w:rsidP="00E25D3A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При проведении испытаний к заявке прикладываются следующие документы и информация:</w:t>
      </w:r>
    </w:p>
    <w:p w14:paraId="1BB86822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формуляр (паспорт) на объект оценки;</w:t>
      </w:r>
    </w:p>
    <w:p w14:paraId="0C7FAF08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техническое условие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на объект оценки;</w:t>
      </w:r>
    </w:p>
    <w:p w14:paraId="196A6EBF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копии лицензий ФСТЭК России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лицензий на деятельность по разработке и производству средств защиты конфиденциальной информации, имеющиеся у Заявителя (при наличии);</w:t>
      </w:r>
    </w:p>
    <w:p w14:paraId="232748A4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копии лицензий ФСБ России</w:t>
      </w:r>
      <w:r w:rsidRPr="00E25D3A">
        <w:rPr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по разработке и производству средств защиты конфи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денциальной информации, имеющиеся у Заявителя (при наличии);</w:t>
      </w:r>
    </w:p>
    <w:p w14:paraId="351A7859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копия заключения ФСБ России по результатам оценки влияния среды функционирования СКЗИ (при применении в составе объекта оценки) в соответствии с приказом ФСБ России от 09.02.2005 № 66;</w:t>
      </w:r>
    </w:p>
    <w:p w14:paraId="5387ADB8" w14:textId="77777777" w:rsidR="002E42F1" w:rsidRPr="00E25D3A" w:rsidRDefault="006309E3" w:rsidP="00E25D3A">
      <w:pPr>
        <w:widowControl w:val="0"/>
        <w:numPr>
          <w:ilvl w:val="0"/>
          <w:numId w:val="4"/>
        </w:numPr>
        <w:tabs>
          <w:tab w:val="clear" w:pos="1353"/>
          <w:tab w:val="left" w:pos="993"/>
          <w:tab w:val="num" w:pos="1211"/>
          <w:tab w:val="num" w:pos="461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перечень п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рограммного обеспечения и их правообладателей, применяемых в составе объекта оценки;</w:t>
      </w:r>
    </w:p>
    <w:p w14:paraId="17205F50" w14:textId="77777777" w:rsidR="002E42F1" w:rsidRPr="00E25D3A" w:rsidRDefault="006309E3" w:rsidP="00E25D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ab/>
        <w:t>копия сертификата ФСТЭК России о соответствии программных и(или) программно-аппаратных средств, в том числе реализующие функционал средств обеспечения информационной без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опасности, требованиям по безопасности информации (при наличии) в соответствии с приказом ФСТЭК России от 03.04.2018 № 55.</w:t>
      </w:r>
    </w:p>
    <w:p w14:paraId="4FF53004" w14:textId="77777777" w:rsidR="002E42F1" w:rsidRPr="00E25D3A" w:rsidRDefault="006309E3" w:rsidP="00E25D3A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>Требование к документам и информации:</w:t>
      </w:r>
    </w:p>
    <w:p w14:paraId="0C3FECE3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- перечень документации, прилагаемой к заявке, является исчерпывающим для рассмотрения </w:t>
      </w: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Заказчиком и принятия решения о проведении оценки соответствия;</w:t>
      </w:r>
    </w:p>
    <w:p w14:paraId="0B6F755E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>- дополнительная документация и информация предоставляется Заявителем Лаборатории по ее запросу;</w:t>
      </w:r>
    </w:p>
    <w:p w14:paraId="4DF653C4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  <w:lang w:eastAsia="ru-RU"/>
        </w:rPr>
        <w:t xml:space="preserve">- документы (копии документов), прилагаемые к Заявке, подписываются (заверяются) Заявителем. </w:t>
      </w:r>
      <w:r w:rsidRPr="00E25D3A">
        <w:rPr>
          <w:rFonts w:ascii="Times New Roman" w:eastAsia="Times New Roman" w:hAnsi="Times New Roman"/>
          <w:sz w:val="26"/>
          <w:szCs w:val="26"/>
        </w:rPr>
        <w:br w:type="page"/>
      </w:r>
    </w:p>
    <w:p w14:paraId="6A171912" w14:textId="202A2F88" w:rsidR="0084508A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lastRenderedPageBreak/>
        <w:t>Приложение 3</w:t>
      </w:r>
    </w:p>
    <w:p w14:paraId="7DF85E04" w14:textId="4A3232BA" w:rsidR="002E42F1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8"/>
          <w:szCs w:val="28"/>
        </w:rPr>
      </w:pPr>
      <w:r w:rsidRPr="00E25D3A">
        <w:rPr>
          <w:rFonts w:ascii="Times New Roman" w:eastAsia="Times New Roman" w:hAnsi="Times New Roman"/>
          <w:sz w:val="24"/>
          <w:szCs w:val="24"/>
        </w:rPr>
        <w:t xml:space="preserve">к Положению </w:t>
      </w:r>
    </w:p>
    <w:p w14:paraId="5CF9AB99" w14:textId="77777777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17A9D86" w14:textId="77777777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C3BBB29" w14:textId="7AA7C698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25D3A">
        <w:rPr>
          <w:rFonts w:ascii="Times New Roman" w:eastAsia="Times New Roman" w:hAnsi="Times New Roman"/>
          <w:b/>
          <w:sz w:val="26"/>
          <w:szCs w:val="26"/>
        </w:rPr>
        <w:t>Перечень программных и программно-аппаратных средств, подлежащих оценке соответствия</w:t>
      </w:r>
    </w:p>
    <w:p w14:paraId="5A87E989" w14:textId="77777777" w:rsidR="002E42F1" w:rsidRPr="00E25D3A" w:rsidRDefault="002E42F1" w:rsidP="00E25D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2B171E36" w14:textId="77777777" w:rsidR="002E42F1" w:rsidRPr="00E25D3A" w:rsidRDefault="006309E3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5D3A">
        <w:rPr>
          <w:rFonts w:ascii="Times New Roman" w:eastAsia="Times New Roman" w:hAnsi="Times New Roman"/>
          <w:sz w:val="26"/>
          <w:szCs w:val="26"/>
        </w:rPr>
        <w:t xml:space="preserve">В рамках настоящего Положения оценке соответствия подлежат следующие программные и программно-аппаратные средства </w:t>
      </w:r>
    </w:p>
    <w:p w14:paraId="30EED79B" w14:textId="77777777" w:rsidR="002E42F1" w:rsidRPr="00E25D3A" w:rsidRDefault="002E42F1" w:rsidP="00E25D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f2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13"/>
        <w:gridCol w:w="6520"/>
      </w:tblGrid>
      <w:tr w:rsidR="00512E1A" w14:paraId="5A63F71B" w14:textId="77777777" w:rsidTr="00DA4F8E">
        <w:tc>
          <w:tcPr>
            <w:tcW w:w="548" w:type="dxa"/>
          </w:tcPr>
          <w:p w14:paraId="3E4B36EB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b/>
                <w:sz w:val="20"/>
              </w:rPr>
            </w:pPr>
            <w:r w:rsidRPr="00E25D3A">
              <w:rPr>
                <w:b/>
                <w:sz w:val="20"/>
              </w:rPr>
              <w:t>№</w:t>
            </w:r>
          </w:p>
          <w:p w14:paraId="55D234EB" w14:textId="76C6D9B1" w:rsidR="0084508A" w:rsidRPr="00E25D3A" w:rsidRDefault="006309E3" w:rsidP="00E25D3A">
            <w:pPr>
              <w:widowControl w:val="0"/>
              <w:spacing w:after="0" w:line="240" w:lineRule="auto"/>
              <w:jc w:val="both"/>
              <w:rPr>
                <w:b/>
                <w:sz w:val="20"/>
              </w:rPr>
            </w:pPr>
            <w:r w:rsidRPr="00E25D3A">
              <w:rPr>
                <w:b/>
                <w:sz w:val="20"/>
              </w:rPr>
              <w:t>п/п</w:t>
            </w:r>
          </w:p>
        </w:tc>
        <w:tc>
          <w:tcPr>
            <w:tcW w:w="2713" w:type="dxa"/>
          </w:tcPr>
          <w:p w14:paraId="7C44EC84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b/>
                <w:sz w:val="20"/>
              </w:rPr>
            </w:pPr>
            <w:r w:rsidRPr="00E25D3A">
              <w:rPr>
                <w:b/>
                <w:sz w:val="20"/>
              </w:rPr>
              <w:t>Типы программно-аппа</w:t>
            </w:r>
            <w:r w:rsidRPr="00E25D3A">
              <w:rPr>
                <w:b/>
                <w:sz w:val="20"/>
              </w:rPr>
              <w:t>ратных средств</w:t>
            </w:r>
          </w:p>
        </w:tc>
        <w:tc>
          <w:tcPr>
            <w:tcW w:w="6520" w:type="dxa"/>
          </w:tcPr>
          <w:p w14:paraId="7B32794A" w14:textId="77777777" w:rsidR="002E42F1" w:rsidRPr="00E25D3A" w:rsidRDefault="006309E3" w:rsidP="00E25D3A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 w:rsidRPr="00E25D3A">
              <w:rPr>
                <w:b/>
                <w:sz w:val="20"/>
              </w:rPr>
              <w:t>Описание типов программно-аппаратных средств</w:t>
            </w:r>
          </w:p>
        </w:tc>
      </w:tr>
      <w:tr w:rsidR="00512E1A" w14:paraId="3608111D" w14:textId="77777777" w:rsidTr="00DA4F8E">
        <w:tc>
          <w:tcPr>
            <w:tcW w:w="548" w:type="dxa"/>
          </w:tcPr>
          <w:p w14:paraId="480B9DF3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1.</w:t>
            </w:r>
          </w:p>
        </w:tc>
        <w:tc>
          <w:tcPr>
            <w:tcW w:w="2713" w:type="dxa"/>
          </w:tcPr>
          <w:p w14:paraId="00B756A3" w14:textId="4355903A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E25D3A">
              <w:rPr>
                <w:color w:val="000000"/>
              </w:rPr>
              <w:t>1.</w:t>
            </w:r>
            <w:r w:rsidR="00E25D3A" w:rsidRPr="00E25D3A">
              <w:rPr>
                <w:color w:val="000000"/>
              </w:rPr>
              <w:t xml:space="preserve"> </w:t>
            </w:r>
            <w:r w:rsidRPr="00E25D3A">
              <w:rPr>
                <w:color w:val="000000"/>
              </w:rPr>
              <w:t>Приборы учета электрической энергии</w:t>
            </w:r>
          </w:p>
          <w:p w14:paraId="14835926" w14:textId="4D4A6D06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25D3A">
              <w:rPr>
                <w:color w:val="000000"/>
              </w:rPr>
              <w:t>2.</w:t>
            </w:r>
            <w:r w:rsidR="00E25D3A" w:rsidRPr="00E25D3A">
              <w:rPr>
                <w:color w:val="000000"/>
              </w:rPr>
              <w:t xml:space="preserve"> </w:t>
            </w:r>
            <w:r w:rsidRPr="00E25D3A">
              <w:rPr>
                <w:color w:val="000000"/>
                <w:lang w:eastAsia="ru-RU"/>
              </w:rPr>
              <w:t>Устройства сбора и передачи данных</w:t>
            </w:r>
          </w:p>
          <w:p w14:paraId="0DFFC78C" w14:textId="304143C3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25D3A">
              <w:rPr>
                <w:color w:val="000000"/>
                <w:lang w:eastAsia="ru-RU"/>
              </w:rPr>
              <w:t>3.</w:t>
            </w:r>
            <w:r w:rsidR="00E25D3A" w:rsidRPr="00E25D3A">
              <w:rPr>
                <w:color w:val="000000"/>
                <w:lang w:eastAsia="ru-RU"/>
              </w:rPr>
              <w:t xml:space="preserve"> </w:t>
            </w:r>
            <w:r w:rsidRPr="00E25D3A">
              <w:rPr>
                <w:color w:val="000000"/>
                <w:lang w:eastAsia="ru-RU"/>
              </w:rPr>
              <w:t>Устройства сбора данных.</w:t>
            </w:r>
          </w:p>
          <w:p w14:paraId="28970271" w14:textId="730F1ED0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25D3A">
              <w:rPr>
                <w:color w:val="000000"/>
                <w:lang w:eastAsia="ru-RU"/>
              </w:rPr>
              <w:t>4.</w:t>
            </w:r>
            <w:r w:rsidR="00E25D3A" w:rsidRPr="00E25D3A">
              <w:rPr>
                <w:color w:val="000000"/>
                <w:lang w:eastAsia="ru-RU"/>
              </w:rPr>
              <w:t xml:space="preserve"> </w:t>
            </w:r>
            <w:r w:rsidRPr="00E25D3A">
              <w:rPr>
                <w:color w:val="000000"/>
                <w:lang w:eastAsia="ru-RU"/>
              </w:rPr>
              <w:t>Коммуникационные шлюзы</w:t>
            </w:r>
          </w:p>
        </w:tc>
        <w:tc>
          <w:tcPr>
            <w:tcW w:w="6520" w:type="dxa"/>
          </w:tcPr>
          <w:p w14:paraId="44456A33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rPr>
                <w:color w:val="000000"/>
                <w:shd w:val="clear" w:color="auto" w:fill="FFFFFF"/>
              </w:rPr>
              <w:t xml:space="preserve">Программно-аппаратные средства, реализующие функции сбора, </w:t>
            </w:r>
            <w:r w:rsidRPr="00E25D3A">
              <w:rPr>
                <w:color w:val="000000"/>
                <w:shd w:val="clear" w:color="auto" w:fill="FFFFFF"/>
              </w:rPr>
              <w:t>обработки и контроля количественных и качественных параметров электроэнергии и обеспечивающих их передачу в автоматизированную систему учета электроэнергии</w:t>
            </w:r>
          </w:p>
        </w:tc>
      </w:tr>
      <w:tr w:rsidR="00512E1A" w14:paraId="566B0AFB" w14:textId="77777777" w:rsidTr="00DA4F8E">
        <w:tc>
          <w:tcPr>
            <w:tcW w:w="548" w:type="dxa"/>
          </w:tcPr>
          <w:p w14:paraId="6E855AF3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2.</w:t>
            </w:r>
          </w:p>
        </w:tc>
        <w:tc>
          <w:tcPr>
            <w:tcW w:w="2713" w:type="dxa"/>
          </w:tcPr>
          <w:p w14:paraId="0CFF1F2E" w14:textId="635353F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1.</w:t>
            </w:r>
            <w:r w:rsidR="00E25D3A" w:rsidRPr="00E25D3A">
              <w:t xml:space="preserve"> </w:t>
            </w:r>
            <w:r w:rsidRPr="00E25D3A">
              <w:t>Микропроцессорные устройства автоматики, сопряжения, отображения информации, передачи данных</w:t>
            </w:r>
          </w:p>
          <w:p w14:paraId="325BE7C7" w14:textId="77777777" w:rsidR="002E42F1" w:rsidRPr="00E25D3A" w:rsidRDefault="002E42F1" w:rsidP="00E25D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6520" w:type="dxa"/>
          </w:tcPr>
          <w:p w14:paraId="0AD77C63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 xml:space="preserve">Программные и программно-аппаратные средства, применяемые в составе </w:t>
            </w:r>
            <w:r w:rsidRPr="00E25D3A">
              <w:t>а</w:t>
            </w:r>
            <w:r w:rsidRPr="00E25D3A">
              <w:rPr>
                <w:color w:val="000000"/>
                <w:shd w:val="clear" w:color="auto" w:fill="FFFFFF"/>
              </w:rPr>
              <w:t>втоматизированной системы технологического управления (АСТУ), автоматизированной системы управления технологическим процессом (АСУ ТП) / средств сбора и передачи информации (ССПИ) / теле</w:t>
            </w:r>
            <w:r w:rsidRPr="00E25D3A">
              <w:rPr>
                <w:color w:val="000000"/>
                <w:shd w:val="clear" w:color="auto" w:fill="FFFFFF"/>
              </w:rPr>
              <w:t>механик (ТМ) и реализующих функции:</w:t>
            </w:r>
          </w:p>
          <w:p w14:paraId="07CB9332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сбор, обработка, отображение и регистрация информации о технологическом процессе и технологическом оборудовании, выдача управляющих воздействий на технологическое оборудование;</w:t>
            </w:r>
          </w:p>
          <w:p w14:paraId="27DAA59B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распознавание, сигнализация и регистрац</w:t>
            </w:r>
            <w:r w:rsidRPr="00E25D3A">
              <w:rPr>
                <w:color w:val="000000"/>
                <w:shd w:val="clear" w:color="auto" w:fill="FFFFFF"/>
              </w:rPr>
              <w:t>ия аварийных ситуаций, отклонений процесса от заданных пределов, отказов технологического оборудования;</w:t>
            </w:r>
          </w:p>
          <w:p w14:paraId="0A0FE6E1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представление информации о технологическом процессе и состоянии оборудования в виде мнемосхем с индикацией на них значений технологических параметров;</w:t>
            </w:r>
          </w:p>
          <w:p w14:paraId="1F1908BA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автоматическое управление параметрами технологического процесса, включая автоматическое регулирование параметров;</w:t>
            </w:r>
          </w:p>
          <w:p w14:paraId="1E7089E2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оптимальное согласованное управление группами связанных технологических объектов и процессов в режиме автоматизированного управления;</w:t>
            </w:r>
          </w:p>
          <w:p w14:paraId="5E66736C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д</w:t>
            </w:r>
            <w:r w:rsidRPr="00E25D3A">
              <w:rPr>
                <w:color w:val="000000"/>
                <w:shd w:val="clear" w:color="auto" w:fill="FFFFFF"/>
              </w:rPr>
              <w:t>истанционное управление технологическим оборудованием с АРМ оператора-технолога (диспетчера);</w:t>
            </w:r>
          </w:p>
          <w:p w14:paraId="1B66EBA6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- регистрация контролируемых параметров, событий, действий оператора (диспетчера) и автоматическое архивирование их в базе данных.</w:t>
            </w:r>
          </w:p>
        </w:tc>
      </w:tr>
      <w:tr w:rsidR="00512E1A" w14:paraId="0DA002F2" w14:textId="77777777" w:rsidTr="00DA4F8E">
        <w:tc>
          <w:tcPr>
            <w:tcW w:w="548" w:type="dxa"/>
          </w:tcPr>
          <w:p w14:paraId="63912A8E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3.</w:t>
            </w:r>
          </w:p>
        </w:tc>
        <w:tc>
          <w:tcPr>
            <w:tcW w:w="2713" w:type="dxa"/>
          </w:tcPr>
          <w:p w14:paraId="531A6E97" w14:textId="241D52E1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1.</w:t>
            </w:r>
            <w:r w:rsidR="00E25D3A" w:rsidRPr="00E25D3A">
              <w:t xml:space="preserve"> </w:t>
            </w:r>
            <w:r w:rsidRPr="00E25D3A">
              <w:t xml:space="preserve">Микропроцессорные </w:t>
            </w:r>
            <w:r w:rsidRPr="00E25D3A">
              <w:t>устройства релейной защиты и автоматики</w:t>
            </w:r>
          </w:p>
          <w:p w14:paraId="38116B00" w14:textId="0AFDAE08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2.</w:t>
            </w:r>
            <w:r w:rsidR="00E25D3A" w:rsidRPr="00E25D3A">
              <w:t xml:space="preserve"> </w:t>
            </w:r>
            <w:r w:rsidRPr="00E25D3A">
              <w:t>Микропроцессорные устройства противоаварийной автоматики</w:t>
            </w:r>
          </w:p>
        </w:tc>
        <w:tc>
          <w:tcPr>
            <w:tcW w:w="6520" w:type="dxa"/>
          </w:tcPr>
          <w:p w14:paraId="0F42B82B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 xml:space="preserve">Программно-аппаратные средства, реализующие функции релейной защита и автоматика (РЗА), </w:t>
            </w:r>
            <w:r w:rsidRPr="00E25D3A">
              <w:t>в т.ч. функционал регистрации аварийных сигналов и событий, определе</w:t>
            </w:r>
            <w:r w:rsidRPr="00E25D3A">
              <w:t>ния места повреждения, синхронизированных векторных измерений</w:t>
            </w:r>
            <w:r w:rsidRPr="00E25D3A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512E1A" w14:paraId="68669BBC" w14:textId="77777777" w:rsidTr="00DA4F8E">
        <w:tc>
          <w:tcPr>
            <w:tcW w:w="548" w:type="dxa"/>
          </w:tcPr>
          <w:p w14:paraId="4E9DAFAA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lang w:val="en-US"/>
              </w:rPr>
            </w:pPr>
            <w:r w:rsidRPr="00E25D3A">
              <w:rPr>
                <w:lang w:val="en-US"/>
              </w:rPr>
              <w:t>4.</w:t>
            </w:r>
          </w:p>
        </w:tc>
        <w:tc>
          <w:tcPr>
            <w:tcW w:w="2713" w:type="dxa"/>
          </w:tcPr>
          <w:p w14:paraId="1268FDFA" w14:textId="402949D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1.</w:t>
            </w:r>
            <w:r w:rsidR="00E25D3A" w:rsidRPr="00E25D3A">
              <w:t xml:space="preserve"> </w:t>
            </w:r>
            <w:r w:rsidRPr="00E25D3A">
              <w:t>Коммутаторы</w:t>
            </w:r>
          </w:p>
          <w:p w14:paraId="60E424E7" w14:textId="3A23CB8E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2.</w:t>
            </w:r>
            <w:r w:rsidR="00E25D3A" w:rsidRPr="00E25D3A">
              <w:t xml:space="preserve"> </w:t>
            </w:r>
            <w:r w:rsidRPr="00E25D3A">
              <w:t>Маршрутизаторы</w:t>
            </w:r>
          </w:p>
          <w:p w14:paraId="2B689DE4" w14:textId="61E83B3C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3.</w:t>
            </w:r>
            <w:r w:rsidR="00E25D3A" w:rsidRPr="00E25D3A">
              <w:t xml:space="preserve"> </w:t>
            </w:r>
            <w:r w:rsidRPr="00E25D3A">
              <w:t>Мультиплексоры</w:t>
            </w:r>
          </w:p>
        </w:tc>
        <w:tc>
          <w:tcPr>
            <w:tcW w:w="6520" w:type="dxa"/>
          </w:tcPr>
          <w:p w14:paraId="677E03D9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rPr>
                <w:color w:val="000000"/>
                <w:shd w:val="clear" w:color="auto" w:fill="FFFFFF"/>
              </w:rPr>
              <w:t>Программно-аппаратные средства, реализующие функции средства связи (оборудование связи), в т.ч. используемые в системе защиты, автоматизац</w:t>
            </w:r>
            <w:r w:rsidRPr="00E25D3A">
              <w:rPr>
                <w:color w:val="000000"/>
                <w:shd w:val="clear" w:color="auto" w:fill="FFFFFF"/>
              </w:rPr>
              <w:t>ии и управления АСТУ, АСУ ТП и РЗА</w:t>
            </w:r>
          </w:p>
        </w:tc>
      </w:tr>
      <w:tr w:rsidR="00512E1A" w14:paraId="0CF99483" w14:textId="77777777" w:rsidTr="00DA4F8E">
        <w:tc>
          <w:tcPr>
            <w:tcW w:w="548" w:type="dxa"/>
          </w:tcPr>
          <w:p w14:paraId="43715775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5.</w:t>
            </w:r>
          </w:p>
        </w:tc>
        <w:tc>
          <w:tcPr>
            <w:tcW w:w="2713" w:type="dxa"/>
          </w:tcPr>
          <w:p w14:paraId="6E350D60" w14:textId="42439F0F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1.</w:t>
            </w:r>
            <w:r w:rsidR="00E25D3A" w:rsidRPr="00E25D3A">
              <w:t xml:space="preserve"> </w:t>
            </w:r>
            <w:r w:rsidRPr="00E25D3A">
              <w:t xml:space="preserve">Микропроцессорные </w:t>
            </w:r>
            <w:r w:rsidRPr="00E25D3A">
              <w:lastRenderedPageBreak/>
              <w:t>устройства систем накопления электрической энергии</w:t>
            </w:r>
          </w:p>
          <w:p w14:paraId="044F0EF8" w14:textId="217B77DD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2.</w:t>
            </w:r>
            <w:r w:rsidR="00E25D3A" w:rsidRPr="00E25D3A">
              <w:t xml:space="preserve"> </w:t>
            </w:r>
            <w:r w:rsidRPr="00E25D3A">
              <w:t>Микропроцессорные устройства зарядных станций</w:t>
            </w:r>
          </w:p>
          <w:p w14:paraId="67FDF391" w14:textId="1F46A44C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4.</w:t>
            </w:r>
            <w:r w:rsidR="00E25D3A" w:rsidRPr="00E25D3A">
              <w:t xml:space="preserve"> </w:t>
            </w:r>
            <w:r w:rsidRPr="00E25D3A">
              <w:t>Программное обеспечение для автоматизации управления системой накопления и управления зарядны</w:t>
            </w:r>
            <w:r w:rsidRPr="00E25D3A">
              <w:t>ми станциями</w:t>
            </w:r>
          </w:p>
        </w:tc>
        <w:tc>
          <w:tcPr>
            <w:tcW w:w="6520" w:type="dxa"/>
          </w:tcPr>
          <w:p w14:paraId="1475F9B7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lastRenderedPageBreak/>
              <w:t xml:space="preserve">Программные и программно-аппаратные средства, реализующие </w:t>
            </w:r>
            <w:r w:rsidRPr="00E25D3A">
              <w:rPr>
                <w:color w:val="000000"/>
                <w:shd w:val="clear" w:color="auto" w:fill="FFFFFF"/>
              </w:rPr>
              <w:lastRenderedPageBreak/>
              <w:t xml:space="preserve">функции систем накопления и зарядных станций, в том числе </w:t>
            </w:r>
            <w:r w:rsidRPr="00E25D3A">
              <w:t>функции коммутации, пропускания, отключения и включения цепи переменного тока</w:t>
            </w:r>
            <w:r w:rsidRPr="00E25D3A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512E1A" w14:paraId="6AEF3661" w14:textId="77777777" w:rsidTr="00DA4F8E">
        <w:tc>
          <w:tcPr>
            <w:tcW w:w="548" w:type="dxa"/>
          </w:tcPr>
          <w:p w14:paraId="5DC30D73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lastRenderedPageBreak/>
              <w:t>6.</w:t>
            </w:r>
          </w:p>
        </w:tc>
        <w:tc>
          <w:tcPr>
            <w:tcW w:w="2713" w:type="dxa"/>
          </w:tcPr>
          <w:p w14:paraId="1EE7E6E5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Промышленное программное обеспечение</w:t>
            </w:r>
          </w:p>
        </w:tc>
        <w:tc>
          <w:tcPr>
            <w:tcW w:w="6520" w:type="dxa"/>
          </w:tcPr>
          <w:p w14:paraId="4191AB2B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Программное обеспечение промышленной диагностики оборудования или систем оборудования</w:t>
            </w:r>
          </w:p>
          <w:p w14:paraId="0C607182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Средства управления технологическими процессами (АСУ ТП, SCADA)</w:t>
            </w:r>
          </w:p>
        </w:tc>
      </w:tr>
      <w:tr w:rsidR="00512E1A" w14:paraId="1EADA3C8" w14:textId="77777777" w:rsidTr="00DA4F8E">
        <w:tc>
          <w:tcPr>
            <w:tcW w:w="548" w:type="dxa"/>
          </w:tcPr>
          <w:p w14:paraId="7606233E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7.</w:t>
            </w:r>
          </w:p>
        </w:tc>
        <w:tc>
          <w:tcPr>
            <w:tcW w:w="2713" w:type="dxa"/>
          </w:tcPr>
          <w:p w14:paraId="6482F30A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</w:pPr>
            <w:r w:rsidRPr="00E25D3A">
              <w:t>Программные и программно- аппаратные комплексы, предназначенные для обеспечения информационной безопас</w:t>
            </w:r>
            <w:r w:rsidRPr="00E25D3A">
              <w:t>ности</w:t>
            </w:r>
          </w:p>
        </w:tc>
        <w:tc>
          <w:tcPr>
            <w:tcW w:w="6520" w:type="dxa"/>
          </w:tcPr>
          <w:p w14:paraId="0EB2A7AB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Средства защиты от несанкционированного доступа к информации</w:t>
            </w:r>
          </w:p>
          <w:p w14:paraId="76D70736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Межсетевые экраны</w:t>
            </w:r>
          </w:p>
          <w:p w14:paraId="323C9662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 xml:space="preserve">Средства защиты каналов передачи данных, в том числе криптографическими методами </w:t>
            </w:r>
          </w:p>
          <w:p w14:paraId="5961F981" w14:textId="77777777" w:rsidR="002E42F1" w:rsidRPr="00E25D3A" w:rsidRDefault="006309E3" w:rsidP="00E25D3A">
            <w:pPr>
              <w:widowControl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E25D3A">
              <w:rPr>
                <w:color w:val="000000"/>
                <w:shd w:val="clear" w:color="auto" w:fill="FFFFFF"/>
              </w:rPr>
              <w:t>Средства защиты каналов передачи данных, в том числе криптографическими методами</w:t>
            </w:r>
          </w:p>
        </w:tc>
      </w:tr>
    </w:tbl>
    <w:p w14:paraId="0670E1F0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br w:type="page"/>
      </w:r>
    </w:p>
    <w:p w14:paraId="4CAF5499" w14:textId="4E59EB1D" w:rsidR="0084508A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4"/>
          <w:szCs w:val="24"/>
        </w:rPr>
      </w:pPr>
      <w:r w:rsidRPr="00E25D3A">
        <w:rPr>
          <w:rFonts w:ascii="Times New Roman" w:eastAsia="Times New Roman" w:hAnsi="Times New Roman"/>
          <w:sz w:val="24"/>
          <w:szCs w:val="24"/>
        </w:rPr>
        <w:lastRenderedPageBreak/>
        <w:t>Приложение 4</w:t>
      </w:r>
    </w:p>
    <w:p w14:paraId="7D4D44D3" w14:textId="77777777" w:rsidR="0084508A" w:rsidRPr="00E25D3A" w:rsidRDefault="006309E3" w:rsidP="00E25D3A">
      <w:pPr>
        <w:widowControl w:val="0"/>
        <w:spacing w:after="0" w:line="240" w:lineRule="auto"/>
        <w:ind w:left="7371"/>
        <w:jc w:val="both"/>
        <w:rPr>
          <w:rFonts w:ascii="Times New Roman" w:eastAsia="Times New Roman" w:hAnsi="Times New Roman"/>
          <w:sz w:val="28"/>
          <w:szCs w:val="28"/>
        </w:rPr>
      </w:pPr>
      <w:r w:rsidRPr="00E25D3A">
        <w:rPr>
          <w:rFonts w:ascii="Times New Roman" w:eastAsia="Times New Roman" w:hAnsi="Times New Roman"/>
          <w:sz w:val="24"/>
          <w:szCs w:val="24"/>
        </w:rPr>
        <w:t xml:space="preserve">к Положению </w:t>
      </w:r>
    </w:p>
    <w:p w14:paraId="2C07B572" w14:textId="19C2769A" w:rsidR="0084508A" w:rsidRPr="00E25D3A" w:rsidRDefault="0084508A" w:rsidP="00E25D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4CA858" w14:textId="77777777" w:rsidR="0084508A" w:rsidRPr="00E25D3A" w:rsidRDefault="0084508A" w:rsidP="00E25D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1E5E51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E25D3A">
        <w:rPr>
          <w:rFonts w:ascii="Times New Roman" w:eastAsia="Times New Roman" w:hAnsi="Times New Roman"/>
          <w:iCs/>
          <w:sz w:val="28"/>
          <w:szCs w:val="28"/>
        </w:rPr>
        <w:t>ФОРМА</w:t>
      </w:r>
    </w:p>
    <w:p w14:paraId="1C0172F2" w14:textId="77777777" w:rsidR="0084508A" w:rsidRPr="00E25D3A" w:rsidRDefault="0084508A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</w:p>
    <w:p w14:paraId="40153805" w14:textId="1F1C4EA3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</w:rPr>
      </w:pPr>
      <w:r w:rsidRPr="00E25D3A">
        <w:rPr>
          <w:rFonts w:ascii="Times New Roman" w:eastAsia="Times New Roman" w:hAnsi="Times New Roman"/>
          <w:b/>
          <w:iCs/>
          <w:sz w:val="26"/>
          <w:szCs w:val="26"/>
        </w:rPr>
        <w:t xml:space="preserve">Техническое заключение </w:t>
      </w:r>
      <w:r w:rsidRPr="00E25D3A">
        <w:rPr>
          <w:rFonts w:ascii="Times New Roman" w:eastAsia="Times New Roman" w:hAnsi="Times New Roman"/>
          <w:b/>
          <w:iCs/>
          <w:sz w:val="26"/>
          <w:szCs w:val="26"/>
        </w:rPr>
        <w:br w:type="textWrapping" w:clear="all"/>
      </w:r>
      <w:r w:rsidRPr="00E25D3A">
        <w:rPr>
          <w:rFonts w:ascii="Times New Roman" w:eastAsia="Times New Roman" w:hAnsi="Times New Roman"/>
          <w:b/>
          <w:iCs/>
          <w:sz w:val="26"/>
          <w:szCs w:val="26"/>
        </w:rPr>
        <w:t>о соответствии требованиям безопасности информации</w:t>
      </w:r>
    </w:p>
    <w:p w14:paraId="0912F58E" w14:textId="77777777" w:rsidR="002E42F1" w:rsidRPr="00E25D3A" w:rsidRDefault="006309E3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№ _________ от _________</w:t>
      </w:r>
    </w:p>
    <w:p w14:paraId="376304FB" w14:textId="77777777" w:rsidR="002E42F1" w:rsidRPr="00E25D3A" w:rsidRDefault="002E42F1" w:rsidP="00E25D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</w:p>
    <w:p w14:paraId="6CC2D418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Срок действия: _____________</w:t>
      </w:r>
    </w:p>
    <w:p w14:paraId="094F7E6E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49B1F00B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Наименование объекта оценки: _____________________________________________________________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>______</w:t>
      </w:r>
    </w:p>
    <w:p w14:paraId="4A52A4AC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5F8429AF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Заявитель, ИНН: </w:t>
      </w:r>
    </w:p>
    <w:p w14:paraId="6C3FF830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___________________________________________________________________</w:t>
      </w:r>
    </w:p>
    <w:p w14:paraId="6D212C91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2CB79C81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Комплектность: ___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 xml:space="preserve">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__________________________________________________ </w:t>
      </w:r>
    </w:p>
    <w:p w14:paraId="1AFBD503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4A2786E4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Соответствует: 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 xml:space="preserve">указываются требования по безопасности информации на соответствие которым 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>проводилась оценка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>________________</w:t>
      </w:r>
    </w:p>
    <w:p w14:paraId="696EB882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57A951B4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Техническое заключение выдано на основании результатов:</w:t>
      </w:r>
    </w:p>
    <w:p w14:paraId="15B0579C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_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 xml:space="preserve">указывается номер и дата протокола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>________________________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 xml:space="preserve"> </w:t>
      </w:r>
    </w:p>
    <w:p w14:paraId="291DC0C2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75789815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6"/>
          <w:szCs w:val="26"/>
          <w:u w:val="single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Рекомендуется для применения в составе: _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>указывается тип объекта информатизации.</w:t>
      </w:r>
    </w:p>
    <w:p w14:paraId="2E6F5404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  </w:t>
      </w:r>
    </w:p>
    <w:p w14:paraId="7FF6F6FD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Согласовано ПАО «Россети»: 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>указывается дата и номер письма о согласовании</w:t>
      </w:r>
    </w:p>
    <w:p w14:paraId="406E4A70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622A6E59" w14:textId="32CFD46C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>Основание для внесения изменений: _</w:t>
      </w:r>
      <w:r w:rsidRPr="00E25D3A">
        <w:rPr>
          <w:rFonts w:ascii="Times New Roman" w:eastAsia="Times New Roman" w:hAnsi="Times New Roman"/>
          <w:i/>
          <w:iCs/>
          <w:sz w:val="26"/>
          <w:szCs w:val="26"/>
          <w:u w:val="single"/>
        </w:rPr>
        <w:t xml:space="preserve">реквизиты письма ПАО «Россети»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>_</w:t>
      </w:r>
    </w:p>
    <w:p w14:paraId="10D82700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4F5CD63C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4B20B29E" w14:textId="77777777" w:rsidR="00E25D3A" w:rsidRDefault="006309E3" w:rsidP="00E25D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Должность уполномоченного лица </w:t>
      </w:r>
    </w:p>
    <w:p w14:paraId="37938E38" w14:textId="0189D804" w:rsidR="002E42F1" w:rsidRPr="00E25D3A" w:rsidRDefault="006309E3" w:rsidP="00E25D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Лаборатории                                       </w:t>
      </w:r>
      <w:r w:rsidR="00E25D3A">
        <w:rPr>
          <w:rFonts w:ascii="Times New Roman" w:eastAsia="Times New Roman" w:hAnsi="Times New Roman"/>
          <w:iCs/>
          <w:sz w:val="26"/>
          <w:szCs w:val="26"/>
        </w:rPr>
        <w:t xml:space="preserve">              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     подпись 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         </w:t>
      </w:r>
      <w:r w:rsidR="00E25D3A">
        <w:rPr>
          <w:rFonts w:ascii="Times New Roman" w:eastAsia="Times New Roman" w:hAnsi="Times New Roman"/>
          <w:iCs/>
          <w:sz w:val="26"/>
          <w:szCs w:val="26"/>
        </w:rPr>
        <w:t xml:space="preserve">           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 xml:space="preserve">       И.</w:t>
      </w:r>
      <w:r w:rsidR="0084508A" w:rsidRPr="00E25D3A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E25D3A">
        <w:rPr>
          <w:rFonts w:ascii="Times New Roman" w:eastAsia="Times New Roman" w:hAnsi="Times New Roman"/>
          <w:iCs/>
          <w:sz w:val="26"/>
          <w:szCs w:val="26"/>
        </w:rPr>
        <w:t>О. Фамилия</w:t>
      </w:r>
    </w:p>
    <w:p w14:paraId="32C3CCB1" w14:textId="253E43FB" w:rsidR="002E42F1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60C2AD94" w14:textId="77777777" w:rsidR="00E25D3A" w:rsidRPr="00E25D3A" w:rsidRDefault="00E25D3A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</w:p>
    <w:p w14:paraId="1C906DAE" w14:textId="77777777" w:rsidR="002E42F1" w:rsidRPr="00E25D3A" w:rsidRDefault="006309E3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E25D3A">
        <w:rPr>
          <w:rFonts w:ascii="Times New Roman" w:eastAsia="Times New Roman" w:hAnsi="Times New Roman"/>
          <w:iCs/>
          <w:sz w:val="28"/>
          <w:szCs w:val="28"/>
        </w:rPr>
        <w:t>м.п.</w:t>
      </w:r>
    </w:p>
    <w:p w14:paraId="6BCC7BB5" w14:textId="77777777" w:rsidR="002E42F1" w:rsidRPr="00E25D3A" w:rsidRDefault="002E42F1" w:rsidP="00E25D3A">
      <w:pPr>
        <w:widowControl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14:paraId="1EB2C43E" w14:textId="77777777" w:rsidR="002E42F1" w:rsidRPr="00E25D3A" w:rsidRDefault="002E42F1" w:rsidP="00E25D3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</w:rPr>
      </w:pPr>
    </w:p>
    <w:p w14:paraId="1A81E569" w14:textId="67ECDA40" w:rsidR="002E42F1" w:rsidRPr="00995AE8" w:rsidRDefault="002E42F1" w:rsidP="00E25D3A">
      <w:pPr>
        <w:widowControl w:val="0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2E42F1" w:rsidRPr="00995AE8">
      <w:headerReference w:type="default" r:id="rId9"/>
      <w:pgSz w:w="11907" w:h="16839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2756" w14:textId="77777777" w:rsidR="006309E3" w:rsidRDefault="006309E3">
      <w:pPr>
        <w:spacing w:after="0" w:line="240" w:lineRule="auto"/>
      </w:pPr>
      <w:r>
        <w:separator/>
      </w:r>
    </w:p>
  </w:endnote>
  <w:endnote w:type="continuationSeparator" w:id="0">
    <w:p w14:paraId="2B7BDEEA" w14:textId="77777777" w:rsidR="006309E3" w:rsidRDefault="0063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5113" w14:textId="77777777" w:rsidR="006309E3" w:rsidRDefault="006309E3">
      <w:pPr>
        <w:spacing w:after="0" w:line="240" w:lineRule="auto"/>
      </w:pPr>
      <w:r>
        <w:separator/>
      </w:r>
    </w:p>
  </w:footnote>
  <w:footnote w:type="continuationSeparator" w:id="0">
    <w:p w14:paraId="7DE018BE" w14:textId="77777777" w:rsidR="006309E3" w:rsidRDefault="006309E3">
      <w:pPr>
        <w:spacing w:after="0" w:line="240" w:lineRule="auto"/>
      </w:pPr>
      <w:r>
        <w:continuationSeparator/>
      </w:r>
    </w:p>
  </w:footnote>
  <w:footnote w:id="1">
    <w:p w14:paraId="1B161D4F" w14:textId="77777777" w:rsidR="00987385" w:rsidRDefault="006309E3" w:rsidP="00E25D3A">
      <w:pPr>
        <w:pStyle w:val="af4"/>
        <w:jc w:val="both"/>
      </w:pPr>
      <w:r>
        <w:rPr>
          <w:rStyle w:val="af6"/>
        </w:rPr>
        <w:footnoteRef/>
      </w:r>
      <w:r>
        <w:t xml:space="preserve"> Не допускается указывать несколько объектов оценки в составе Заявки. На каждый объект оценки Заявка оформляется отдельно.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012373"/>
      <w:docPartObj>
        <w:docPartGallery w:val="Page Numbers (Top of Page)"/>
        <w:docPartUnique/>
      </w:docPartObj>
    </w:sdtPr>
    <w:sdtEndPr/>
    <w:sdtContent>
      <w:p w14:paraId="6BCA3E51" w14:textId="72E448A6" w:rsidR="0084508A" w:rsidRDefault="006309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B75">
          <w:rPr>
            <w:noProof/>
          </w:rPr>
          <w:t>3</w:t>
        </w:r>
        <w:r>
          <w:fldChar w:fldCharType="end"/>
        </w:r>
      </w:p>
    </w:sdtContent>
  </w:sdt>
  <w:p w14:paraId="5202EB9B" w14:textId="77777777" w:rsidR="00987385" w:rsidRPr="009C1210" w:rsidRDefault="00987385" w:rsidP="0084508A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19"/>
    <w:multiLevelType w:val="hybridMultilevel"/>
    <w:tmpl w:val="3C560618"/>
    <w:lvl w:ilvl="0" w:tplc="2000E440">
      <w:start w:val="1"/>
      <w:numFmt w:val="bullet"/>
      <w:lvlText w:val="-"/>
      <w:lvlJc w:val="left"/>
      <w:pPr>
        <w:tabs>
          <w:tab w:val="num" w:pos="1353"/>
        </w:tabs>
        <w:ind w:left="313" w:firstLine="680"/>
      </w:pPr>
      <w:rPr>
        <w:rFonts w:ascii="Times New Roman" w:eastAsia="Times New Roman" w:hAnsi="Times New Roman"/>
      </w:rPr>
    </w:lvl>
    <w:lvl w:ilvl="1" w:tplc="EF589F28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/>
      </w:rPr>
    </w:lvl>
    <w:lvl w:ilvl="2" w:tplc="70D8A8BA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/>
      </w:rPr>
    </w:lvl>
    <w:lvl w:ilvl="3" w:tplc="6DA496C2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  <w:lvl w:ilvl="4" w:tplc="323A3DC6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/>
      </w:rPr>
    </w:lvl>
    <w:lvl w:ilvl="5" w:tplc="60F4D498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/>
      </w:rPr>
    </w:lvl>
    <w:lvl w:ilvl="6" w:tplc="415E1D76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/>
      </w:rPr>
    </w:lvl>
    <w:lvl w:ilvl="7" w:tplc="7F8448AC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/>
      </w:rPr>
    </w:lvl>
    <w:lvl w:ilvl="8" w:tplc="42365EAA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/>
      </w:rPr>
    </w:lvl>
  </w:abstractNum>
  <w:abstractNum w:abstractNumId="1" w15:restartNumberingAfterBreak="0">
    <w:nsid w:val="05B35D53"/>
    <w:multiLevelType w:val="hybridMultilevel"/>
    <w:tmpl w:val="2BF0EAC2"/>
    <w:lvl w:ilvl="0" w:tplc="1928847C">
      <w:start w:val="1"/>
      <w:numFmt w:val="decimal"/>
      <w:lvlText w:val="%1."/>
      <w:lvlJc w:val="left"/>
      <w:pPr>
        <w:ind w:left="720" w:hanging="360"/>
      </w:pPr>
    </w:lvl>
    <w:lvl w:ilvl="1" w:tplc="1B4A5862">
      <w:start w:val="1"/>
      <w:numFmt w:val="lowerLetter"/>
      <w:lvlText w:val="%2."/>
      <w:lvlJc w:val="left"/>
      <w:pPr>
        <w:ind w:left="1440" w:hanging="360"/>
      </w:pPr>
    </w:lvl>
    <w:lvl w:ilvl="2" w:tplc="FE8856AE">
      <w:start w:val="1"/>
      <w:numFmt w:val="lowerRoman"/>
      <w:lvlText w:val="%3."/>
      <w:lvlJc w:val="right"/>
      <w:pPr>
        <w:ind w:left="2160" w:hanging="180"/>
      </w:pPr>
    </w:lvl>
    <w:lvl w:ilvl="3" w:tplc="C1347DCA">
      <w:start w:val="1"/>
      <w:numFmt w:val="decimal"/>
      <w:lvlText w:val="%4."/>
      <w:lvlJc w:val="left"/>
      <w:pPr>
        <w:ind w:left="2880" w:hanging="360"/>
      </w:pPr>
    </w:lvl>
    <w:lvl w:ilvl="4" w:tplc="245AF864">
      <w:start w:val="1"/>
      <w:numFmt w:val="lowerLetter"/>
      <w:lvlText w:val="%5."/>
      <w:lvlJc w:val="left"/>
      <w:pPr>
        <w:ind w:left="3600" w:hanging="360"/>
      </w:pPr>
    </w:lvl>
    <w:lvl w:ilvl="5" w:tplc="A934C4EE">
      <w:start w:val="1"/>
      <w:numFmt w:val="lowerRoman"/>
      <w:lvlText w:val="%6."/>
      <w:lvlJc w:val="right"/>
      <w:pPr>
        <w:ind w:left="4320" w:hanging="180"/>
      </w:pPr>
    </w:lvl>
    <w:lvl w:ilvl="6" w:tplc="5BC627F2">
      <w:start w:val="1"/>
      <w:numFmt w:val="decimal"/>
      <w:lvlText w:val="%7."/>
      <w:lvlJc w:val="left"/>
      <w:pPr>
        <w:ind w:left="5040" w:hanging="360"/>
      </w:pPr>
    </w:lvl>
    <w:lvl w:ilvl="7" w:tplc="CF9AE732">
      <w:start w:val="1"/>
      <w:numFmt w:val="lowerLetter"/>
      <w:lvlText w:val="%8."/>
      <w:lvlJc w:val="left"/>
      <w:pPr>
        <w:ind w:left="5760" w:hanging="360"/>
      </w:pPr>
    </w:lvl>
    <w:lvl w:ilvl="8" w:tplc="FB4677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5462"/>
    <w:multiLevelType w:val="hybridMultilevel"/>
    <w:tmpl w:val="D3E0B096"/>
    <w:lvl w:ilvl="0" w:tplc="3BC2E7D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32A441E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C78467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FC64BC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922954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BC82D3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7B4979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40FE1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908F0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F05601F"/>
    <w:multiLevelType w:val="hybridMultilevel"/>
    <w:tmpl w:val="9DF4213C"/>
    <w:lvl w:ilvl="0" w:tplc="1EA03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8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A9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AE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26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28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C8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24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C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2C78"/>
    <w:multiLevelType w:val="hybridMultilevel"/>
    <w:tmpl w:val="542EBCCA"/>
    <w:lvl w:ilvl="0" w:tplc="F416A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A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45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C9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45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B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8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87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261B"/>
    <w:multiLevelType w:val="hybridMultilevel"/>
    <w:tmpl w:val="4958015A"/>
    <w:lvl w:ilvl="0" w:tplc="DD84D21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79261848">
      <w:start w:val="1"/>
      <w:numFmt w:val="lowerLetter"/>
      <w:lvlText w:val="%2."/>
      <w:lvlJc w:val="left"/>
      <w:pPr>
        <w:ind w:left="1789" w:hanging="360"/>
      </w:pPr>
    </w:lvl>
    <w:lvl w:ilvl="2" w:tplc="F8B86526">
      <w:start w:val="1"/>
      <w:numFmt w:val="lowerRoman"/>
      <w:lvlText w:val="%3."/>
      <w:lvlJc w:val="right"/>
      <w:pPr>
        <w:ind w:left="2509" w:hanging="180"/>
      </w:pPr>
    </w:lvl>
    <w:lvl w:ilvl="3" w:tplc="CEB8EA78">
      <w:start w:val="1"/>
      <w:numFmt w:val="decimal"/>
      <w:lvlText w:val="%4."/>
      <w:lvlJc w:val="left"/>
      <w:pPr>
        <w:ind w:left="3229" w:hanging="360"/>
      </w:pPr>
    </w:lvl>
    <w:lvl w:ilvl="4" w:tplc="94365474">
      <w:start w:val="1"/>
      <w:numFmt w:val="lowerLetter"/>
      <w:lvlText w:val="%5."/>
      <w:lvlJc w:val="left"/>
      <w:pPr>
        <w:ind w:left="3949" w:hanging="360"/>
      </w:pPr>
    </w:lvl>
    <w:lvl w:ilvl="5" w:tplc="627EF194">
      <w:start w:val="1"/>
      <w:numFmt w:val="lowerRoman"/>
      <w:lvlText w:val="%6."/>
      <w:lvlJc w:val="right"/>
      <w:pPr>
        <w:ind w:left="4669" w:hanging="180"/>
      </w:pPr>
    </w:lvl>
    <w:lvl w:ilvl="6" w:tplc="8300F808">
      <w:start w:val="1"/>
      <w:numFmt w:val="decimal"/>
      <w:lvlText w:val="%7."/>
      <w:lvlJc w:val="left"/>
      <w:pPr>
        <w:ind w:left="5389" w:hanging="360"/>
      </w:pPr>
    </w:lvl>
    <w:lvl w:ilvl="7" w:tplc="F66633AC">
      <w:start w:val="1"/>
      <w:numFmt w:val="lowerLetter"/>
      <w:lvlText w:val="%8."/>
      <w:lvlJc w:val="left"/>
      <w:pPr>
        <w:ind w:left="6109" w:hanging="360"/>
      </w:pPr>
    </w:lvl>
    <w:lvl w:ilvl="8" w:tplc="CF44F8D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EE4DF3"/>
    <w:multiLevelType w:val="hybridMultilevel"/>
    <w:tmpl w:val="74FA33D0"/>
    <w:lvl w:ilvl="0" w:tplc="BADE8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06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8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2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A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4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2D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0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C85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3371"/>
    <w:multiLevelType w:val="hybridMultilevel"/>
    <w:tmpl w:val="8342ED10"/>
    <w:lvl w:ilvl="0" w:tplc="443ADB60">
      <w:start w:val="1"/>
      <w:numFmt w:val="decimal"/>
      <w:lvlText w:val="%1."/>
      <w:lvlJc w:val="left"/>
      <w:pPr>
        <w:ind w:left="720" w:hanging="360"/>
      </w:pPr>
    </w:lvl>
    <w:lvl w:ilvl="1" w:tplc="785E19F2">
      <w:start w:val="1"/>
      <w:numFmt w:val="lowerLetter"/>
      <w:lvlText w:val="%2."/>
      <w:lvlJc w:val="left"/>
      <w:pPr>
        <w:ind w:left="1440" w:hanging="360"/>
      </w:pPr>
    </w:lvl>
    <w:lvl w:ilvl="2" w:tplc="9B8CE4D8">
      <w:start w:val="1"/>
      <w:numFmt w:val="lowerRoman"/>
      <w:lvlText w:val="%3."/>
      <w:lvlJc w:val="right"/>
      <w:pPr>
        <w:ind w:left="2160" w:hanging="180"/>
      </w:pPr>
    </w:lvl>
    <w:lvl w:ilvl="3" w:tplc="C64E328A">
      <w:start w:val="1"/>
      <w:numFmt w:val="decimal"/>
      <w:lvlText w:val="%4."/>
      <w:lvlJc w:val="left"/>
      <w:pPr>
        <w:ind w:left="2880" w:hanging="360"/>
      </w:pPr>
    </w:lvl>
    <w:lvl w:ilvl="4" w:tplc="64E6522E">
      <w:start w:val="1"/>
      <w:numFmt w:val="lowerLetter"/>
      <w:lvlText w:val="%5."/>
      <w:lvlJc w:val="left"/>
      <w:pPr>
        <w:ind w:left="3600" w:hanging="360"/>
      </w:pPr>
    </w:lvl>
    <w:lvl w:ilvl="5" w:tplc="2E7CC406">
      <w:start w:val="1"/>
      <w:numFmt w:val="lowerRoman"/>
      <w:lvlText w:val="%6."/>
      <w:lvlJc w:val="right"/>
      <w:pPr>
        <w:ind w:left="4320" w:hanging="180"/>
      </w:pPr>
    </w:lvl>
    <w:lvl w:ilvl="6" w:tplc="B7A83F5C">
      <w:start w:val="1"/>
      <w:numFmt w:val="decimal"/>
      <w:lvlText w:val="%7."/>
      <w:lvlJc w:val="left"/>
      <w:pPr>
        <w:ind w:left="5040" w:hanging="360"/>
      </w:pPr>
    </w:lvl>
    <w:lvl w:ilvl="7" w:tplc="3D18363E">
      <w:start w:val="1"/>
      <w:numFmt w:val="lowerLetter"/>
      <w:lvlText w:val="%8."/>
      <w:lvlJc w:val="left"/>
      <w:pPr>
        <w:ind w:left="5760" w:hanging="360"/>
      </w:pPr>
    </w:lvl>
    <w:lvl w:ilvl="8" w:tplc="4E2EB1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5576"/>
    <w:multiLevelType w:val="hybridMultilevel"/>
    <w:tmpl w:val="AA74A088"/>
    <w:lvl w:ilvl="0" w:tplc="65280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89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EA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EC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E0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69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1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2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48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5FF4"/>
    <w:multiLevelType w:val="hybridMultilevel"/>
    <w:tmpl w:val="DAA0B4B0"/>
    <w:lvl w:ilvl="0" w:tplc="36861E4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AB80D4E6">
      <w:start w:val="1"/>
      <w:numFmt w:val="lowerLetter"/>
      <w:lvlText w:val="%2."/>
      <w:lvlJc w:val="left"/>
      <w:pPr>
        <w:ind w:left="1789" w:hanging="360"/>
      </w:pPr>
    </w:lvl>
    <w:lvl w:ilvl="2" w:tplc="347A72BC">
      <w:start w:val="1"/>
      <w:numFmt w:val="lowerRoman"/>
      <w:lvlText w:val="%3."/>
      <w:lvlJc w:val="right"/>
      <w:pPr>
        <w:ind w:left="2509" w:hanging="180"/>
      </w:pPr>
    </w:lvl>
    <w:lvl w:ilvl="3" w:tplc="3260E4C6">
      <w:start w:val="1"/>
      <w:numFmt w:val="decimal"/>
      <w:lvlText w:val="%4."/>
      <w:lvlJc w:val="left"/>
      <w:pPr>
        <w:ind w:left="3229" w:hanging="360"/>
      </w:pPr>
    </w:lvl>
    <w:lvl w:ilvl="4" w:tplc="07664D68">
      <w:start w:val="1"/>
      <w:numFmt w:val="lowerLetter"/>
      <w:lvlText w:val="%5."/>
      <w:lvlJc w:val="left"/>
      <w:pPr>
        <w:ind w:left="3949" w:hanging="360"/>
      </w:pPr>
    </w:lvl>
    <w:lvl w:ilvl="5" w:tplc="23887DC2">
      <w:start w:val="1"/>
      <w:numFmt w:val="lowerRoman"/>
      <w:lvlText w:val="%6."/>
      <w:lvlJc w:val="right"/>
      <w:pPr>
        <w:ind w:left="4669" w:hanging="180"/>
      </w:pPr>
    </w:lvl>
    <w:lvl w:ilvl="6" w:tplc="10D41032">
      <w:start w:val="1"/>
      <w:numFmt w:val="decimal"/>
      <w:lvlText w:val="%7."/>
      <w:lvlJc w:val="left"/>
      <w:pPr>
        <w:ind w:left="5389" w:hanging="360"/>
      </w:pPr>
    </w:lvl>
    <w:lvl w:ilvl="7" w:tplc="B2365DA6">
      <w:start w:val="1"/>
      <w:numFmt w:val="lowerLetter"/>
      <w:lvlText w:val="%8."/>
      <w:lvlJc w:val="left"/>
      <w:pPr>
        <w:ind w:left="6109" w:hanging="360"/>
      </w:pPr>
    </w:lvl>
    <w:lvl w:ilvl="8" w:tplc="FB82606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ED79EB"/>
    <w:multiLevelType w:val="hybridMultilevel"/>
    <w:tmpl w:val="16680F14"/>
    <w:lvl w:ilvl="0" w:tplc="594E7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08860">
      <w:start w:val="1"/>
      <w:numFmt w:val="lowerLetter"/>
      <w:lvlText w:val="%2."/>
      <w:lvlJc w:val="left"/>
      <w:pPr>
        <w:ind w:left="1440" w:hanging="360"/>
      </w:pPr>
    </w:lvl>
    <w:lvl w:ilvl="2" w:tplc="56DC8662">
      <w:start w:val="1"/>
      <w:numFmt w:val="lowerRoman"/>
      <w:lvlText w:val="%3."/>
      <w:lvlJc w:val="right"/>
      <w:pPr>
        <w:ind w:left="2160" w:hanging="180"/>
      </w:pPr>
    </w:lvl>
    <w:lvl w:ilvl="3" w:tplc="CF6872D6">
      <w:start w:val="1"/>
      <w:numFmt w:val="decimal"/>
      <w:lvlText w:val="%4."/>
      <w:lvlJc w:val="left"/>
      <w:pPr>
        <w:ind w:left="2880" w:hanging="360"/>
      </w:pPr>
    </w:lvl>
    <w:lvl w:ilvl="4" w:tplc="175A3C5A">
      <w:start w:val="1"/>
      <w:numFmt w:val="lowerLetter"/>
      <w:lvlText w:val="%5."/>
      <w:lvlJc w:val="left"/>
      <w:pPr>
        <w:ind w:left="3600" w:hanging="360"/>
      </w:pPr>
    </w:lvl>
    <w:lvl w:ilvl="5" w:tplc="BEBA7928">
      <w:start w:val="1"/>
      <w:numFmt w:val="lowerRoman"/>
      <w:lvlText w:val="%6."/>
      <w:lvlJc w:val="right"/>
      <w:pPr>
        <w:ind w:left="4320" w:hanging="180"/>
      </w:pPr>
    </w:lvl>
    <w:lvl w:ilvl="6" w:tplc="54FEE754">
      <w:start w:val="1"/>
      <w:numFmt w:val="decimal"/>
      <w:lvlText w:val="%7."/>
      <w:lvlJc w:val="left"/>
      <w:pPr>
        <w:ind w:left="5040" w:hanging="360"/>
      </w:pPr>
    </w:lvl>
    <w:lvl w:ilvl="7" w:tplc="1C4E3D56">
      <w:start w:val="1"/>
      <w:numFmt w:val="lowerLetter"/>
      <w:lvlText w:val="%8."/>
      <w:lvlJc w:val="left"/>
      <w:pPr>
        <w:ind w:left="5760" w:hanging="360"/>
      </w:pPr>
    </w:lvl>
    <w:lvl w:ilvl="8" w:tplc="60A88F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67"/>
    <w:multiLevelType w:val="hybridMultilevel"/>
    <w:tmpl w:val="305CC2F0"/>
    <w:lvl w:ilvl="0" w:tplc="08ECA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2D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2B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D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287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8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CC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01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C4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F1B25"/>
    <w:multiLevelType w:val="hybridMultilevel"/>
    <w:tmpl w:val="44083D40"/>
    <w:lvl w:ilvl="0" w:tplc="FA9C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04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A5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A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A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A3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E6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86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19"/>
    <w:multiLevelType w:val="multilevel"/>
    <w:tmpl w:val="D506FC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4" w15:restartNumberingAfterBreak="0">
    <w:nsid w:val="38100840"/>
    <w:multiLevelType w:val="hybridMultilevel"/>
    <w:tmpl w:val="593831CC"/>
    <w:lvl w:ilvl="0" w:tplc="421C9A04">
      <w:start w:val="1"/>
      <w:numFmt w:val="bullet"/>
      <w:lvlText w:val="-"/>
      <w:lvlJc w:val="left"/>
      <w:pPr>
        <w:tabs>
          <w:tab w:val="num" w:pos="5606"/>
        </w:tabs>
        <w:ind w:left="5606" w:hanging="360"/>
      </w:pPr>
      <w:rPr>
        <w:rFonts w:ascii="Times New Roman" w:hAnsi="Times New Roman"/>
      </w:rPr>
    </w:lvl>
    <w:lvl w:ilvl="1" w:tplc="2246573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94091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924CF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10EBE1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70C4C6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CEC0B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E88AE4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748400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AD11A5A"/>
    <w:multiLevelType w:val="hybridMultilevel"/>
    <w:tmpl w:val="5E2AED00"/>
    <w:lvl w:ilvl="0" w:tplc="1324C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4A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07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AE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1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0C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6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F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0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4F"/>
    <w:multiLevelType w:val="hybridMultilevel"/>
    <w:tmpl w:val="A850701A"/>
    <w:lvl w:ilvl="0" w:tplc="EB885ABC">
      <w:start w:val="1"/>
      <w:numFmt w:val="decimal"/>
      <w:lvlText w:val="%1."/>
      <w:lvlJc w:val="left"/>
      <w:pPr>
        <w:ind w:left="720" w:hanging="360"/>
      </w:pPr>
    </w:lvl>
    <w:lvl w:ilvl="1" w:tplc="692AD92A">
      <w:start w:val="1"/>
      <w:numFmt w:val="lowerLetter"/>
      <w:lvlText w:val="%2."/>
      <w:lvlJc w:val="left"/>
      <w:pPr>
        <w:ind w:left="1440" w:hanging="360"/>
      </w:pPr>
    </w:lvl>
    <w:lvl w:ilvl="2" w:tplc="D6867890">
      <w:start w:val="1"/>
      <w:numFmt w:val="lowerRoman"/>
      <w:lvlText w:val="%3."/>
      <w:lvlJc w:val="right"/>
      <w:pPr>
        <w:ind w:left="2160" w:hanging="180"/>
      </w:pPr>
    </w:lvl>
    <w:lvl w:ilvl="3" w:tplc="BA46BFF0">
      <w:start w:val="1"/>
      <w:numFmt w:val="decimal"/>
      <w:lvlText w:val="%4."/>
      <w:lvlJc w:val="left"/>
      <w:pPr>
        <w:ind w:left="2880" w:hanging="360"/>
      </w:pPr>
    </w:lvl>
    <w:lvl w:ilvl="4" w:tplc="F53C872A">
      <w:start w:val="1"/>
      <w:numFmt w:val="lowerLetter"/>
      <w:lvlText w:val="%5."/>
      <w:lvlJc w:val="left"/>
      <w:pPr>
        <w:ind w:left="3600" w:hanging="360"/>
      </w:pPr>
    </w:lvl>
    <w:lvl w:ilvl="5" w:tplc="D37271B4">
      <w:start w:val="1"/>
      <w:numFmt w:val="lowerRoman"/>
      <w:lvlText w:val="%6."/>
      <w:lvlJc w:val="right"/>
      <w:pPr>
        <w:ind w:left="4320" w:hanging="180"/>
      </w:pPr>
    </w:lvl>
    <w:lvl w:ilvl="6" w:tplc="A972039C">
      <w:start w:val="1"/>
      <w:numFmt w:val="decimal"/>
      <w:lvlText w:val="%7."/>
      <w:lvlJc w:val="left"/>
      <w:pPr>
        <w:ind w:left="5040" w:hanging="360"/>
      </w:pPr>
    </w:lvl>
    <w:lvl w:ilvl="7" w:tplc="C1F0B1B2">
      <w:start w:val="1"/>
      <w:numFmt w:val="lowerLetter"/>
      <w:lvlText w:val="%8."/>
      <w:lvlJc w:val="left"/>
      <w:pPr>
        <w:ind w:left="5760" w:hanging="360"/>
      </w:pPr>
    </w:lvl>
    <w:lvl w:ilvl="8" w:tplc="A246FE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C4300"/>
    <w:multiLevelType w:val="hybridMultilevel"/>
    <w:tmpl w:val="3F285FA8"/>
    <w:lvl w:ilvl="0" w:tplc="D01C70FC">
      <w:start w:val="1"/>
      <w:numFmt w:val="bullet"/>
      <w:lvlText w:val=""/>
      <w:lvlJc w:val="left"/>
      <w:pPr>
        <w:tabs>
          <w:tab w:val="num" w:pos="1353"/>
        </w:tabs>
        <w:ind w:left="313" w:firstLine="680"/>
      </w:pPr>
      <w:rPr>
        <w:rFonts w:ascii="Symbol" w:hAnsi="Symbol" w:hint="default"/>
        <w:b w:val="0"/>
        <w:bCs w:val="0"/>
      </w:rPr>
    </w:lvl>
    <w:lvl w:ilvl="1" w:tplc="12941FA2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/>
      </w:rPr>
    </w:lvl>
    <w:lvl w:ilvl="2" w:tplc="0E9A99D8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/>
      </w:rPr>
    </w:lvl>
    <w:lvl w:ilvl="3" w:tplc="6A3A8F24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  <w:lvl w:ilvl="4" w:tplc="F1A2599C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/>
      </w:rPr>
    </w:lvl>
    <w:lvl w:ilvl="5" w:tplc="141822C4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/>
      </w:rPr>
    </w:lvl>
    <w:lvl w:ilvl="6" w:tplc="209433A8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/>
      </w:rPr>
    </w:lvl>
    <w:lvl w:ilvl="7" w:tplc="1EB66D16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/>
      </w:rPr>
    </w:lvl>
    <w:lvl w:ilvl="8" w:tplc="74D6C0F4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/>
      </w:rPr>
    </w:lvl>
  </w:abstractNum>
  <w:abstractNum w:abstractNumId="18" w15:restartNumberingAfterBreak="0">
    <w:nsid w:val="4DAF77C6"/>
    <w:multiLevelType w:val="hybridMultilevel"/>
    <w:tmpl w:val="6DE2E604"/>
    <w:lvl w:ilvl="0" w:tplc="2B6E68B4">
      <w:start w:val="1"/>
      <w:numFmt w:val="bullet"/>
      <w:lvlText w:val="-"/>
      <w:lvlJc w:val="left"/>
      <w:pPr>
        <w:tabs>
          <w:tab w:val="num" w:pos="5606"/>
        </w:tabs>
        <w:ind w:left="5606" w:hanging="360"/>
      </w:pPr>
      <w:rPr>
        <w:rFonts w:ascii="Times New Roman" w:hAnsi="Times New Roman"/>
      </w:rPr>
    </w:lvl>
    <w:lvl w:ilvl="1" w:tplc="3A123E0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BC0B8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BCB0D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894AD5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0FAD29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EE45F4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050397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D94D76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4EB83655"/>
    <w:multiLevelType w:val="hybridMultilevel"/>
    <w:tmpl w:val="50A40D04"/>
    <w:lvl w:ilvl="0" w:tplc="7E002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C8856">
      <w:start w:val="1"/>
      <w:numFmt w:val="lowerLetter"/>
      <w:lvlText w:val="%2."/>
      <w:lvlJc w:val="left"/>
      <w:pPr>
        <w:ind w:left="1440" w:hanging="360"/>
      </w:pPr>
    </w:lvl>
    <w:lvl w:ilvl="2" w:tplc="C0E81092">
      <w:start w:val="1"/>
      <w:numFmt w:val="lowerRoman"/>
      <w:lvlText w:val="%3."/>
      <w:lvlJc w:val="right"/>
      <w:pPr>
        <w:ind w:left="2160" w:hanging="180"/>
      </w:pPr>
    </w:lvl>
    <w:lvl w:ilvl="3" w:tplc="320662E4">
      <w:start w:val="1"/>
      <w:numFmt w:val="decimal"/>
      <w:lvlText w:val="%4."/>
      <w:lvlJc w:val="left"/>
      <w:pPr>
        <w:ind w:left="2880" w:hanging="360"/>
      </w:pPr>
    </w:lvl>
    <w:lvl w:ilvl="4" w:tplc="4BCC333C">
      <w:start w:val="1"/>
      <w:numFmt w:val="lowerLetter"/>
      <w:lvlText w:val="%5."/>
      <w:lvlJc w:val="left"/>
      <w:pPr>
        <w:ind w:left="3600" w:hanging="360"/>
      </w:pPr>
    </w:lvl>
    <w:lvl w:ilvl="5" w:tplc="D55CB96E">
      <w:start w:val="1"/>
      <w:numFmt w:val="lowerRoman"/>
      <w:lvlText w:val="%6."/>
      <w:lvlJc w:val="right"/>
      <w:pPr>
        <w:ind w:left="4320" w:hanging="180"/>
      </w:pPr>
    </w:lvl>
    <w:lvl w:ilvl="6" w:tplc="2D62917E">
      <w:start w:val="1"/>
      <w:numFmt w:val="decimal"/>
      <w:lvlText w:val="%7."/>
      <w:lvlJc w:val="left"/>
      <w:pPr>
        <w:ind w:left="5040" w:hanging="360"/>
      </w:pPr>
    </w:lvl>
    <w:lvl w:ilvl="7" w:tplc="16B22F64">
      <w:start w:val="1"/>
      <w:numFmt w:val="lowerLetter"/>
      <w:lvlText w:val="%8."/>
      <w:lvlJc w:val="left"/>
      <w:pPr>
        <w:ind w:left="5760" w:hanging="360"/>
      </w:pPr>
    </w:lvl>
    <w:lvl w:ilvl="8" w:tplc="583C83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15620"/>
    <w:multiLevelType w:val="hybridMultilevel"/>
    <w:tmpl w:val="AF4EB2E0"/>
    <w:lvl w:ilvl="0" w:tplc="F258E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20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A6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C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48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3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2F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E4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25DD6"/>
    <w:multiLevelType w:val="hybridMultilevel"/>
    <w:tmpl w:val="28C679CE"/>
    <w:lvl w:ilvl="0" w:tplc="510A7F48">
      <w:start w:val="1"/>
      <w:numFmt w:val="decimal"/>
      <w:lvlText w:val="1.%1."/>
      <w:lvlJc w:val="left"/>
      <w:pPr>
        <w:ind w:left="1429" w:hanging="360"/>
      </w:pPr>
    </w:lvl>
    <w:lvl w:ilvl="1" w:tplc="5070282E">
      <w:start w:val="1"/>
      <w:numFmt w:val="lowerLetter"/>
      <w:lvlText w:val="%2."/>
      <w:lvlJc w:val="left"/>
      <w:pPr>
        <w:ind w:left="2149" w:hanging="360"/>
      </w:pPr>
    </w:lvl>
    <w:lvl w:ilvl="2" w:tplc="D1A8D27C">
      <w:start w:val="1"/>
      <w:numFmt w:val="lowerRoman"/>
      <w:lvlText w:val="%3."/>
      <w:lvlJc w:val="right"/>
      <w:pPr>
        <w:ind w:left="2869" w:hanging="180"/>
      </w:pPr>
    </w:lvl>
    <w:lvl w:ilvl="3" w:tplc="7DACD156">
      <w:start w:val="1"/>
      <w:numFmt w:val="decimal"/>
      <w:lvlText w:val="%4."/>
      <w:lvlJc w:val="left"/>
      <w:pPr>
        <w:ind w:left="3589" w:hanging="360"/>
      </w:pPr>
    </w:lvl>
    <w:lvl w:ilvl="4" w:tplc="80E67E78">
      <w:start w:val="1"/>
      <w:numFmt w:val="lowerLetter"/>
      <w:lvlText w:val="%5."/>
      <w:lvlJc w:val="left"/>
      <w:pPr>
        <w:ind w:left="4309" w:hanging="360"/>
      </w:pPr>
    </w:lvl>
    <w:lvl w:ilvl="5" w:tplc="5FC0A17C">
      <w:start w:val="1"/>
      <w:numFmt w:val="lowerRoman"/>
      <w:lvlText w:val="%6."/>
      <w:lvlJc w:val="right"/>
      <w:pPr>
        <w:ind w:left="5029" w:hanging="180"/>
      </w:pPr>
    </w:lvl>
    <w:lvl w:ilvl="6" w:tplc="AC0863DE">
      <w:start w:val="1"/>
      <w:numFmt w:val="decimal"/>
      <w:lvlText w:val="%7."/>
      <w:lvlJc w:val="left"/>
      <w:pPr>
        <w:ind w:left="5749" w:hanging="360"/>
      </w:pPr>
    </w:lvl>
    <w:lvl w:ilvl="7" w:tplc="A44C8512">
      <w:start w:val="1"/>
      <w:numFmt w:val="lowerLetter"/>
      <w:lvlText w:val="%8."/>
      <w:lvlJc w:val="left"/>
      <w:pPr>
        <w:ind w:left="6469" w:hanging="360"/>
      </w:pPr>
    </w:lvl>
    <w:lvl w:ilvl="8" w:tplc="8320E5D4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1C1150"/>
    <w:multiLevelType w:val="hybridMultilevel"/>
    <w:tmpl w:val="B3323468"/>
    <w:lvl w:ilvl="0" w:tplc="3580E0FA">
      <w:start w:val="1"/>
      <w:numFmt w:val="bullet"/>
      <w:lvlText w:val="-"/>
      <w:lvlJc w:val="left"/>
      <w:pPr>
        <w:tabs>
          <w:tab w:val="num" w:pos="1353"/>
        </w:tabs>
        <w:ind w:left="313" w:firstLine="680"/>
      </w:pPr>
      <w:rPr>
        <w:rFonts w:ascii="Times New Roman" w:eastAsia="Times New Roman" w:hAnsi="Times New Roman"/>
      </w:rPr>
    </w:lvl>
    <w:lvl w:ilvl="1" w:tplc="803603CC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/>
      </w:rPr>
    </w:lvl>
    <w:lvl w:ilvl="2" w:tplc="1964916A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/>
      </w:rPr>
    </w:lvl>
    <w:lvl w:ilvl="3" w:tplc="18F49D98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  <w:lvl w:ilvl="4" w:tplc="37842CE2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/>
      </w:rPr>
    </w:lvl>
    <w:lvl w:ilvl="5" w:tplc="64EC4DCC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/>
      </w:rPr>
    </w:lvl>
    <w:lvl w:ilvl="6" w:tplc="F13ACFAC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/>
      </w:rPr>
    </w:lvl>
    <w:lvl w:ilvl="7" w:tplc="962C8B38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/>
      </w:rPr>
    </w:lvl>
    <w:lvl w:ilvl="8" w:tplc="4B2A01AA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/>
      </w:rPr>
    </w:lvl>
  </w:abstractNum>
  <w:abstractNum w:abstractNumId="23" w15:restartNumberingAfterBreak="0">
    <w:nsid w:val="56B114EF"/>
    <w:multiLevelType w:val="hybridMultilevel"/>
    <w:tmpl w:val="8EBC67E0"/>
    <w:lvl w:ilvl="0" w:tplc="5CD4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EE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84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88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0D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C4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2F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E3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2B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1846"/>
    <w:multiLevelType w:val="hybridMultilevel"/>
    <w:tmpl w:val="D58A8E88"/>
    <w:lvl w:ilvl="0" w:tplc="26D29CDA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DE4AF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069C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70B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E9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E8C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E428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4806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04F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BE3557E"/>
    <w:multiLevelType w:val="hybridMultilevel"/>
    <w:tmpl w:val="1662EAA2"/>
    <w:lvl w:ilvl="0" w:tplc="E78A4186">
      <w:start w:val="1"/>
      <w:numFmt w:val="decimal"/>
      <w:lvlText w:val="%1."/>
      <w:lvlJc w:val="left"/>
      <w:pPr>
        <w:ind w:left="1429" w:hanging="360"/>
      </w:pPr>
    </w:lvl>
    <w:lvl w:ilvl="1" w:tplc="41CA3F10">
      <w:start w:val="1"/>
      <w:numFmt w:val="lowerLetter"/>
      <w:lvlText w:val="%2."/>
      <w:lvlJc w:val="left"/>
      <w:pPr>
        <w:ind w:left="2149" w:hanging="360"/>
      </w:pPr>
    </w:lvl>
    <w:lvl w:ilvl="2" w:tplc="A95496CA">
      <w:start w:val="1"/>
      <w:numFmt w:val="lowerRoman"/>
      <w:lvlText w:val="%3."/>
      <w:lvlJc w:val="right"/>
      <w:pPr>
        <w:ind w:left="2869" w:hanging="180"/>
      </w:pPr>
    </w:lvl>
    <w:lvl w:ilvl="3" w:tplc="2BFEF5A8">
      <w:start w:val="1"/>
      <w:numFmt w:val="decimal"/>
      <w:lvlText w:val="%4."/>
      <w:lvlJc w:val="left"/>
      <w:pPr>
        <w:ind w:left="3589" w:hanging="360"/>
      </w:pPr>
    </w:lvl>
    <w:lvl w:ilvl="4" w:tplc="BF2CB4B2">
      <w:start w:val="1"/>
      <w:numFmt w:val="lowerLetter"/>
      <w:lvlText w:val="%5."/>
      <w:lvlJc w:val="left"/>
      <w:pPr>
        <w:ind w:left="4309" w:hanging="360"/>
      </w:pPr>
    </w:lvl>
    <w:lvl w:ilvl="5" w:tplc="8A345AE4">
      <w:start w:val="1"/>
      <w:numFmt w:val="lowerRoman"/>
      <w:lvlText w:val="%6."/>
      <w:lvlJc w:val="right"/>
      <w:pPr>
        <w:ind w:left="5029" w:hanging="180"/>
      </w:pPr>
    </w:lvl>
    <w:lvl w:ilvl="6" w:tplc="5AF27872">
      <w:start w:val="1"/>
      <w:numFmt w:val="decimal"/>
      <w:lvlText w:val="%7."/>
      <w:lvlJc w:val="left"/>
      <w:pPr>
        <w:ind w:left="5749" w:hanging="360"/>
      </w:pPr>
    </w:lvl>
    <w:lvl w:ilvl="7" w:tplc="20667216">
      <w:start w:val="1"/>
      <w:numFmt w:val="lowerLetter"/>
      <w:lvlText w:val="%8."/>
      <w:lvlJc w:val="left"/>
      <w:pPr>
        <w:ind w:left="6469" w:hanging="360"/>
      </w:pPr>
    </w:lvl>
    <w:lvl w:ilvl="8" w:tplc="344474EC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033323"/>
    <w:multiLevelType w:val="hybridMultilevel"/>
    <w:tmpl w:val="09CC1600"/>
    <w:lvl w:ilvl="0" w:tplc="BDA013A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D936867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228704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9BA0CA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D0A29D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F38411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CA2D92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A1C76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AD6C22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617223E4"/>
    <w:multiLevelType w:val="hybridMultilevel"/>
    <w:tmpl w:val="1A686ACE"/>
    <w:lvl w:ilvl="0" w:tplc="234EB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C7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CE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6C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6B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2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2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8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21653"/>
    <w:multiLevelType w:val="hybridMultilevel"/>
    <w:tmpl w:val="2DF803B2"/>
    <w:lvl w:ilvl="0" w:tplc="048CC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8D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49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C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C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0F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8A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62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AF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200AB"/>
    <w:multiLevelType w:val="hybridMultilevel"/>
    <w:tmpl w:val="B51A1AC6"/>
    <w:lvl w:ilvl="0" w:tplc="2AAE9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AAD11E">
      <w:start w:val="1"/>
      <w:numFmt w:val="lowerLetter"/>
      <w:lvlText w:val="%2."/>
      <w:lvlJc w:val="left"/>
      <w:pPr>
        <w:ind w:left="1789" w:hanging="360"/>
      </w:pPr>
    </w:lvl>
    <w:lvl w:ilvl="2" w:tplc="E7E01F9E">
      <w:start w:val="1"/>
      <w:numFmt w:val="lowerRoman"/>
      <w:lvlText w:val="%3."/>
      <w:lvlJc w:val="right"/>
      <w:pPr>
        <w:ind w:left="2509" w:hanging="180"/>
      </w:pPr>
    </w:lvl>
    <w:lvl w:ilvl="3" w:tplc="4B5EA856">
      <w:start w:val="1"/>
      <w:numFmt w:val="decimal"/>
      <w:lvlText w:val="%4."/>
      <w:lvlJc w:val="left"/>
      <w:pPr>
        <w:ind w:left="3229" w:hanging="360"/>
      </w:pPr>
    </w:lvl>
    <w:lvl w:ilvl="4" w:tplc="8034F204">
      <w:start w:val="1"/>
      <w:numFmt w:val="lowerLetter"/>
      <w:lvlText w:val="%5."/>
      <w:lvlJc w:val="left"/>
      <w:pPr>
        <w:ind w:left="3949" w:hanging="360"/>
      </w:pPr>
    </w:lvl>
    <w:lvl w:ilvl="5" w:tplc="08F86CCC">
      <w:start w:val="1"/>
      <w:numFmt w:val="lowerRoman"/>
      <w:lvlText w:val="%6."/>
      <w:lvlJc w:val="right"/>
      <w:pPr>
        <w:ind w:left="4669" w:hanging="180"/>
      </w:pPr>
    </w:lvl>
    <w:lvl w:ilvl="6" w:tplc="416091F2">
      <w:start w:val="1"/>
      <w:numFmt w:val="decimal"/>
      <w:lvlText w:val="%7."/>
      <w:lvlJc w:val="left"/>
      <w:pPr>
        <w:ind w:left="5389" w:hanging="360"/>
      </w:pPr>
    </w:lvl>
    <w:lvl w:ilvl="7" w:tplc="552ABB2E">
      <w:start w:val="1"/>
      <w:numFmt w:val="lowerLetter"/>
      <w:lvlText w:val="%8."/>
      <w:lvlJc w:val="left"/>
      <w:pPr>
        <w:ind w:left="6109" w:hanging="360"/>
      </w:pPr>
    </w:lvl>
    <w:lvl w:ilvl="8" w:tplc="4610636A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503245"/>
    <w:multiLevelType w:val="hybridMultilevel"/>
    <w:tmpl w:val="5C0CAE78"/>
    <w:lvl w:ilvl="0" w:tplc="13C01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8D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C9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22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CB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84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C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4BE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06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27169"/>
    <w:multiLevelType w:val="multilevel"/>
    <w:tmpl w:val="D744F6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-"/>
      <w:lvlJc w:val="left"/>
      <w:pPr>
        <w:ind w:left="298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C041216"/>
    <w:multiLevelType w:val="multilevel"/>
    <w:tmpl w:val="3552D2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E9E6CDF"/>
    <w:multiLevelType w:val="hybridMultilevel"/>
    <w:tmpl w:val="D2FCBF36"/>
    <w:lvl w:ilvl="0" w:tplc="FEB8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85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0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C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E0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64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C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4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01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C4B0F"/>
    <w:multiLevelType w:val="hybridMultilevel"/>
    <w:tmpl w:val="924CDDB8"/>
    <w:lvl w:ilvl="0" w:tplc="3E222AEE">
      <w:start w:val="1"/>
      <w:numFmt w:val="bullet"/>
      <w:lvlText w:val=""/>
      <w:lvlJc w:val="left"/>
      <w:pPr>
        <w:tabs>
          <w:tab w:val="num" w:pos="1353"/>
        </w:tabs>
        <w:ind w:left="313" w:firstLine="680"/>
      </w:pPr>
      <w:rPr>
        <w:rFonts w:ascii="Symbol" w:hAnsi="Symbol" w:hint="default"/>
      </w:rPr>
    </w:lvl>
    <w:lvl w:ilvl="1" w:tplc="3C307FCE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/>
      </w:rPr>
    </w:lvl>
    <w:lvl w:ilvl="2" w:tplc="986852A0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/>
      </w:rPr>
    </w:lvl>
    <w:lvl w:ilvl="3" w:tplc="2A462D2A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  <w:lvl w:ilvl="4" w:tplc="098CC1CE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/>
      </w:rPr>
    </w:lvl>
    <w:lvl w:ilvl="5" w:tplc="6D00347E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/>
      </w:rPr>
    </w:lvl>
    <w:lvl w:ilvl="6" w:tplc="1D0CBD46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/>
      </w:rPr>
    </w:lvl>
    <w:lvl w:ilvl="7" w:tplc="BF940EDE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/>
      </w:rPr>
    </w:lvl>
    <w:lvl w:ilvl="8" w:tplc="D996F4F0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/>
      </w:rPr>
    </w:lvl>
  </w:abstractNum>
  <w:abstractNum w:abstractNumId="35" w15:restartNumberingAfterBreak="0">
    <w:nsid w:val="70722859"/>
    <w:multiLevelType w:val="hybridMultilevel"/>
    <w:tmpl w:val="1C265A34"/>
    <w:lvl w:ilvl="0" w:tplc="C3DA139E">
      <w:start w:val="1"/>
      <w:numFmt w:val="bullet"/>
      <w:lvlText w:val="-"/>
      <w:lvlJc w:val="left"/>
      <w:pPr>
        <w:tabs>
          <w:tab w:val="num" w:pos="5606"/>
        </w:tabs>
        <w:ind w:left="5606" w:hanging="360"/>
      </w:pPr>
      <w:rPr>
        <w:rFonts w:ascii="Times New Roman" w:hAnsi="Times New Roman"/>
      </w:rPr>
    </w:lvl>
    <w:lvl w:ilvl="1" w:tplc="E46E025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890832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416129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1F0A11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CC023A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6C68A5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85C221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CFCF30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71CA17D5"/>
    <w:multiLevelType w:val="hybridMultilevel"/>
    <w:tmpl w:val="EC3A017C"/>
    <w:lvl w:ilvl="0" w:tplc="8782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E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6B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F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CC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24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8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CD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A2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105C"/>
    <w:multiLevelType w:val="hybridMultilevel"/>
    <w:tmpl w:val="AF247D6A"/>
    <w:lvl w:ilvl="0" w:tplc="3CD4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46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43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E5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29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2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81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350"/>
    <w:multiLevelType w:val="hybridMultilevel"/>
    <w:tmpl w:val="6186B1C6"/>
    <w:lvl w:ilvl="0" w:tplc="3AA06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8E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C5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D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E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44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EE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9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A6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F75D2"/>
    <w:multiLevelType w:val="hybridMultilevel"/>
    <w:tmpl w:val="AB5EB4F2"/>
    <w:lvl w:ilvl="0" w:tplc="494A045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BF1ABECA">
      <w:start w:val="1"/>
      <w:numFmt w:val="lowerLetter"/>
      <w:lvlText w:val="%2."/>
      <w:lvlJc w:val="left"/>
      <w:pPr>
        <w:ind w:left="1789" w:hanging="360"/>
      </w:pPr>
    </w:lvl>
    <w:lvl w:ilvl="2" w:tplc="F2183A16">
      <w:start w:val="1"/>
      <w:numFmt w:val="lowerRoman"/>
      <w:lvlText w:val="%3."/>
      <w:lvlJc w:val="right"/>
      <w:pPr>
        <w:ind w:left="2509" w:hanging="180"/>
      </w:pPr>
    </w:lvl>
    <w:lvl w:ilvl="3" w:tplc="ADAC1FF0">
      <w:start w:val="1"/>
      <w:numFmt w:val="decimal"/>
      <w:lvlText w:val="%4."/>
      <w:lvlJc w:val="left"/>
      <w:pPr>
        <w:ind w:left="3229" w:hanging="360"/>
      </w:pPr>
    </w:lvl>
    <w:lvl w:ilvl="4" w:tplc="AC3E638E">
      <w:start w:val="1"/>
      <w:numFmt w:val="lowerLetter"/>
      <w:lvlText w:val="%5."/>
      <w:lvlJc w:val="left"/>
      <w:pPr>
        <w:ind w:left="3949" w:hanging="360"/>
      </w:pPr>
    </w:lvl>
    <w:lvl w:ilvl="5" w:tplc="9BC2DA5C">
      <w:start w:val="1"/>
      <w:numFmt w:val="lowerRoman"/>
      <w:lvlText w:val="%6."/>
      <w:lvlJc w:val="right"/>
      <w:pPr>
        <w:ind w:left="4669" w:hanging="180"/>
      </w:pPr>
    </w:lvl>
    <w:lvl w:ilvl="6" w:tplc="B0B6AB06">
      <w:start w:val="1"/>
      <w:numFmt w:val="decimal"/>
      <w:lvlText w:val="%7."/>
      <w:lvlJc w:val="left"/>
      <w:pPr>
        <w:ind w:left="5389" w:hanging="360"/>
      </w:pPr>
    </w:lvl>
    <w:lvl w:ilvl="7" w:tplc="87BA7658">
      <w:start w:val="1"/>
      <w:numFmt w:val="lowerLetter"/>
      <w:lvlText w:val="%8."/>
      <w:lvlJc w:val="left"/>
      <w:pPr>
        <w:ind w:left="6109" w:hanging="360"/>
      </w:pPr>
    </w:lvl>
    <w:lvl w:ilvl="8" w:tplc="8CAC229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26"/>
  </w:num>
  <w:num w:numId="6">
    <w:abstractNumId w:val="35"/>
  </w:num>
  <w:num w:numId="7">
    <w:abstractNumId w:val="24"/>
  </w:num>
  <w:num w:numId="8">
    <w:abstractNumId w:val="21"/>
  </w:num>
  <w:num w:numId="9">
    <w:abstractNumId w:val="13"/>
  </w:num>
  <w:num w:numId="10">
    <w:abstractNumId w:val="1"/>
  </w:num>
  <w:num w:numId="11">
    <w:abstractNumId w:val="25"/>
  </w:num>
  <w:num w:numId="12">
    <w:abstractNumId w:val="31"/>
  </w:num>
  <w:num w:numId="13">
    <w:abstractNumId w:val="18"/>
  </w:num>
  <w:num w:numId="14">
    <w:abstractNumId w:val="32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0"/>
  </w:num>
  <w:num w:numId="18">
    <w:abstractNumId w:val="10"/>
  </w:num>
  <w:num w:numId="19">
    <w:abstractNumId w:val="12"/>
  </w:num>
  <w:num w:numId="20">
    <w:abstractNumId w:val="3"/>
  </w:num>
  <w:num w:numId="21">
    <w:abstractNumId w:val="4"/>
  </w:num>
  <w:num w:numId="22">
    <w:abstractNumId w:val="34"/>
  </w:num>
  <w:num w:numId="23">
    <w:abstractNumId w:val="29"/>
  </w:num>
  <w:num w:numId="24">
    <w:abstractNumId w:val="17"/>
  </w:num>
  <w:num w:numId="25">
    <w:abstractNumId w:val="16"/>
  </w:num>
  <w:num w:numId="26">
    <w:abstractNumId w:val="20"/>
  </w:num>
  <w:num w:numId="27">
    <w:abstractNumId w:val="8"/>
  </w:num>
  <w:num w:numId="28">
    <w:abstractNumId w:val="11"/>
  </w:num>
  <w:num w:numId="29">
    <w:abstractNumId w:val="15"/>
  </w:num>
  <w:num w:numId="30">
    <w:abstractNumId w:val="27"/>
  </w:num>
  <w:num w:numId="31">
    <w:abstractNumId w:val="37"/>
  </w:num>
  <w:num w:numId="32">
    <w:abstractNumId w:val="6"/>
  </w:num>
  <w:num w:numId="33">
    <w:abstractNumId w:val="28"/>
  </w:num>
  <w:num w:numId="34">
    <w:abstractNumId w:val="36"/>
  </w:num>
  <w:num w:numId="35">
    <w:abstractNumId w:val="38"/>
  </w:num>
  <w:num w:numId="36">
    <w:abstractNumId w:val="30"/>
  </w:num>
  <w:num w:numId="37">
    <w:abstractNumId w:val="14"/>
  </w:num>
  <w:num w:numId="38">
    <w:abstractNumId w:val="22"/>
  </w:num>
  <w:num w:numId="39">
    <w:abstractNumId w:val="19"/>
  </w:num>
  <w:num w:numId="40">
    <w:abstractNumId w:val="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F1"/>
    <w:rsid w:val="000A6668"/>
    <w:rsid w:val="000F2C09"/>
    <w:rsid w:val="00197D5E"/>
    <w:rsid w:val="00214150"/>
    <w:rsid w:val="00297193"/>
    <w:rsid w:val="002E42F1"/>
    <w:rsid w:val="002E578C"/>
    <w:rsid w:val="002F1D93"/>
    <w:rsid w:val="00343AFF"/>
    <w:rsid w:val="003B78C8"/>
    <w:rsid w:val="00404B75"/>
    <w:rsid w:val="00442E0E"/>
    <w:rsid w:val="004941E1"/>
    <w:rsid w:val="004C674B"/>
    <w:rsid w:val="004D583E"/>
    <w:rsid w:val="004F226C"/>
    <w:rsid w:val="00512E1A"/>
    <w:rsid w:val="00534B75"/>
    <w:rsid w:val="005B1A89"/>
    <w:rsid w:val="005B6A85"/>
    <w:rsid w:val="00601254"/>
    <w:rsid w:val="00616DDD"/>
    <w:rsid w:val="006309E3"/>
    <w:rsid w:val="006A3E60"/>
    <w:rsid w:val="006F0DC5"/>
    <w:rsid w:val="0074145A"/>
    <w:rsid w:val="007C1AC1"/>
    <w:rsid w:val="007C5DBF"/>
    <w:rsid w:val="007E0F46"/>
    <w:rsid w:val="0084508A"/>
    <w:rsid w:val="008A5B81"/>
    <w:rsid w:val="008F0380"/>
    <w:rsid w:val="009443E1"/>
    <w:rsid w:val="00985702"/>
    <w:rsid w:val="00987385"/>
    <w:rsid w:val="00995AE8"/>
    <w:rsid w:val="009C1210"/>
    <w:rsid w:val="009D5472"/>
    <w:rsid w:val="00A118ED"/>
    <w:rsid w:val="00A86D01"/>
    <w:rsid w:val="00B030C4"/>
    <w:rsid w:val="00B13F81"/>
    <w:rsid w:val="00B23745"/>
    <w:rsid w:val="00B406CB"/>
    <w:rsid w:val="00B9000B"/>
    <w:rsid w:val="00BA08C7"/>
    <w:rsid w:val="00BC7202"/>
    <w:rsid w:val="00BE7F58"/>
    <w:rsid w:val="00C32328"/>
    <w:rsid w:val="00C7780D"/>
    <w:rsid w:val="00C87257"/>
    <w:rsid w:val="00CE7B05"/>
    <w:rsid w:val="00D04252"/>
    <w:rsid w:val="00D345DC"/>
    <w:rsid w:val="00D502AE"/>
    <w:rsid w:val="00DA4F8E"/>
    <w:rsid w:val="00DF536B"/>
    <w:rsid w:val="00DF711C"/>
    <w:rsid w:val="00E25D3A"/>
    <w:rsid w:val="00E44475"/>
    <w:rsid w:val="00E916BC"/>
    <w:rsid w:val="00E9502A"/>
    <w:rsid w:val="00F214B4"/>
    <w:rsid w:val="00F518B0"/>
    <w:rsid w:val="00F8199C"/>
    <w:rsid w:val="00F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0802"/>
  <w15:docId w15:val="{2242ED11-FADA-4C37-BAC1-187C29C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60" w:after="0" w:line="240" w:lineRule="auto"/>
      <w:ind w:firstLine="567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60" w:after="0" w:line="240" w:lineRule="auto"/>
      <w:ind w:firstLine="567"/>
      <w:jc w:val="center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60" w:after="0" w:line="240" w:lineRule="auto"/>
      <w:ind w:firstLine="567"/>
      <w:jc w:val="right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pPr>
      <w:keepNext/>
      <w:spacing w:before="60" w:after="0" w:line="240" w:lineRule="auto"/>
      <w:ind w:firstLine="567"/>
      <w:jc w:val="center"/>
      <w:outlineLvl w:val="4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spacing w:before="60" w:after="0" w:line="240" w:lineRule="auto"/>
      <w:ind w:firstLine="567"/>
      <w:jc w:val="both"/>
      <w:outlineLvl w:val="5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9"/>
    <w:qFormat/>
    <w:pPr>
      <w:keepNext/>
      <w:spacing w:after="0" w:line="240" w:lineRule="auto"/>
      <w:ind w:left="5664" w:hanging="1164"/>
      <w:jc w:val="right"/>
      <w:outlineLvl w:val="8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No Spacing"/>
    <w:uiPriority w:val="1"/>
    <w:qFormat/>
  </w:style>
  <w:style w:type="paragraph" w:styleId="a6">
    <w:name w:val="Title"/>
    <w:basedOn w:val="a0"/>
    <w:link w:val="a7"/>
    <w:uiPriority w:val="99"/>
    <w:qFormat/>
    <w:pPr>
      <w:spacing w:before="60" w:after="0" w:line="240" w:lineRule="auto"/>
      <w:ind w:firstLine="567"/>
      <w:jc w:val="center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99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rPr>
      <w:rFonts w:cs="Times New Roman"/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  <w:pPr>
      <w:spacing w:after="0"/>
    </w:p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link w:val="6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link w:val="8"/>
    <w:uiPriority w:val="9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styleId="afc">
    <w:name w:val="annotation reference"/>
    <w:rPr>
      <w:rFonts w:cs="Times New Roman"/>
      <w:sz w:val="16"/>
    </w:rPr>
  </w:style>
  <w:style w:type="paragraph" w:styleId="afd">
    <w:name w:val="annotation text"/>
    <w:basedOn w:val="a0"/>
    <w:link w:val="afe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e">
    <w:name w:val="Текст примечания Знак"/>
    <w:link w:val="a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">
    <w:name w:val="annotation subject"/>
    <w:basedOn w:val="afd"/>
    <w:next w:val="afd"/>
    <w:link w:val="aff0"/>
    <w:uiPriority w:val="99"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1">
    <w:name w:val="Balloon Text"/>
    <w:basedOn w:val="a0"/>
    <w:link w:val="aff2"/>
    <w:uiPriority w:val="99"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rPr>
      <w:rFonts w:ascii="Tahoma" w:eastAsia="Times New Roman" w:hAnsi="Tahoma" w:cs="Tahoma"/>
      <w:sz w:val="16"/>
      <w:szCs w:val="16"/>
      <w:lang w:val="en-US"/>
    </w:rPr>
  </w:style>
  <w:style w:type="character" w:customStyle="1" w:styleId="14">
    <w:name w:val="Гиперссылка1"/>
    <w:uiPriority w:val="99"/>
    <w:unhideWhenUsed/>
    <w:rPr>
      <w:color w:val="0000FF"/>
      <w:u w:val="single"/>
    </w:rPr>
  </w:style>
  <w:style w:type="character" w:customStyle="1" w:styleId="af5">
    <w:name w:val="Текст сноски Знак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ff3">
    <w:name w:val="Body Text Indent"/>
    <w:basedOn w:val="a0"/>
    <w:link w:val="aff4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4">
    <w:name w:val="Основной текст с отступом Знак"/>
    <w:link w:val="aff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5">
    <w:name w:val="Body Text"/>
    <w:basedOn w:val="a0"/>
    <w:link w:val="aff6"/>
    <w:uiPriority w:val="99"/>
    <w:pPr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Основной текст Знак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uiPriority w:val="99"/>
    <w:semiHidden/>
    <w:rPr>
      <w:rFonts w:ascii="Times New Roman" w:eastAsia="Times New Roman" w:hAnsi="Times New Roman"/>
      <w:sz w:val="0"/>
      <w:szCs w:val="0"/>
      <w:lang w:val="en-US" w:eastAsia="en-US"/>
    </w:rPr>
  </w:style>
  <w:style w:type="character" w:customStyle="1" w:styleId="16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17">
    <w:name w:val="Тема примечания Знак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7">
    <w:name w:val="Заголовок Знак"/>
    <w:link w:val="a6"/>
    <w:uiPriority w:val="99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aff7">
    <w:name w:val="page number"/>
    <w:rPr>
      <w:rFonts w:cs="Times New Roman"/>
    </w:rPr>
  </w:style>
  <w:style w:type="paragraph" w:styleId="aff8">
    <w:name w:val="List"/>
    <w:basedOn w:val="a0"/>
    <w:uiPriority w:val="9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List 2"/>
    <w:basedOn w:val="a0"/>
    <w:uiPriority w:val="9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List 3"/>
    <w:basedOn w:val="a0"/>
    <w:uiPriority w:val="99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List 4"/>
    <w:basedOn w:val="a0"/>
    <w:uiPriority w:val="99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9">
    <w:name w:val="List Bullet"/>
    <w:basedOn w:val="a0"/>
    <w:uiPriority w:val="99"/>
    <w:pPr>
      <w:widowControl w:val="0"/>
      <w:tabs>
        <w:tab w:val="left" w:pos="12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34">
    <w:name w:val="List Bullet 3"/>
    <w:basedOn w:val="a0"/>
    <w:uiPriority w:val="99"/>
    <w:pPr>
      <w:tabs>
        <w:tab w:val="left" w:pos="-120"/>
        <w:tab w:val="left" w:pos="993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28">
    <w:name w:val="List Continue 2"/>
    <w:basedOn w:val="a0"/>
    <w:uiPriority w:val="99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1">
    <w:name w:val="Знак Знак201"/>
    <w:uiPriority w:val="99"/>
    <w:rPr>
      <w:rFonts w:ascii="Times New Roman" w:hAnsi="Times New Roman"/>
      <w:sz w:val="28"/>
    </w:rPr>
  </w:style>
  <w:style w:type="character" w:customStyle="1" w:styleId="191">
    <w:name w:val="Знак Знак191"/>
    <w:uiPriority w:val="99"/>
    <w:rPr>
      <w:rFonts w:ascii="Times New Roman" w:hAnsi="Times New Roman"/>
      <w:sz w:val="28"/>
    </w:rPr>
  </w:style>
  <w:style w:type="character" w:customStyle="1" w:styleId="181">
    <w:name w:val="Знак Знак181"/>
    <w:uiPriority w:val="99"/>
    <w:rPr>
      <w:rFonts w:ascii="Times New Roman" w:hAnsi="Times New Roman"/>
      <w:sz w:val="28"/>
    </w:rPr>
  </w:style>
  <w:style w:type="character" w:customStyle="1" w:styleId="171">
    <w:name w:val="Знак Знак171"/>
    <w:uiPriority w:val="99"/>
    <w:rPr>
      <w:rFonts w:ascii="Times New Roman" w:hAnsi="Times New Roman"/>
      <w:sz w:val="28"/>
    </w:rPr>
  </w:style>
  <w:style w:type="character" w:customStyle="1" w:styleId="161">
    <w:name w:val="Знак Знак161"/>
    <w:uiPriority w:val="99"/>
    <w:rPr>
      <w:rFonts w:ascii="Times New Roman" w:hAnsi="Times New Roman"/>
      <w:sz w:val="28"/>
    </w:rPr>
  </w:style>
  <w:style w:type="character" w:customStyle="1" w:styleId="151">
    <w:name w:val="Знак Знак151"/>
    <w:uiPriority w:val="99"/>
    <w:rPr>
      <w:rFonts w:ascii="Times New Roman" w:hAnsi="Times New Roman"/>
      <w:sz w:val="24"/>
    </w:rPr>
  </w:style>
  <w:style w:type="character" w:customStyle="1" w:styleId="141">
    <w:name w:val="Знак Знак141"/>
    <w:uiPriority w:val="99"/>
    <w:rPr>
      <w:rFonts w:ascii="Times New Roman" w:hAnsi="Times New Roman"/>
      <w:sz w:val="32"/>
    </w:rPr>
  </w:style>
  <w:style w:type="character" w:customStyle="1" w:styleId="131">
    <w:name w:val="Знак Знак131"/>
    <w:uiPriority w:val="99"/>
    <w:rPr>
      <w:rFonts w:ascii="Times New Roman" w:hAnsi="Times New Roman"/>
      <w:sz w:val="36"/>
    </w:rPr>
  </w:style>
  <w:style w:type="character" w:customStyle="1" w:styleId="121">
    <w:name w:val="Знак Знак121"/>
    <w:uiPriority w:val="99"/>
    <w:rPr>
      <w:rFonts w:ascii="Times New Roman" w:hAnsi="Times New Roman"/>
      <w:b/>
      <w:i/>
      <w:sz w:val="28"/>
    </w:rPr>
  </w:style>
  <w:style w:type="character" w:customStyle="1" w:styleId="111">
    <w:name w:val="Знак Знак111"/>
    <w:uiPriority w:val="99"/>
    <w:rPr>
      <w:rFonts w:ascii="Times New Roman" w:hAnsi="Times New Roman"/>
      <w:sz w:val="28"/>
    </w:rPr>
  </w:style>
  <w:style w:type="paragraph" w:styleId="35">
    <w:name w:val="Body Text 3"/>
    <w:basedOn w:val="a0"/>
    <w:link w:val="36"/>
    <w:uiPriority w:val="99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6">
    <w:name w:val="Основной текст 3 Знак"/>
    <w:link w:val="35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101">
    <w:name w:val="Знак Знак101"/>
    <w:uiPriority w:val="99"/>
    <w:rPr>
      <w:rFonts w:ascii="Times New Roman" w:hAnsi="Times New Roman"/>
      <w:sz w:val="24"/>
    </w:rPr>
  </w:style>
  <w:style w:type="paragraph" w:styleId="29">
    <w:name w:val="Body Text Indent 2"/>
    <w:basedOn w:val="a0"/>
    <w:link w:val="2a"/>
    <w:uiPriority w:val="99"/>
    <w:pPr>
      <w:spacing w:before="60" w:after="0" w:line="240" w:lineRule="auto"/>
      <w:ind w:firstLine="141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a">
    <w:name w:val="Основной текст с отступом 2 Знак"/>
    <w:link w:val="29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910">
    <w:name w:val="Знак Знак91"/>
    <w:uiPriority w:val="99"/>
    <w:rPr>
      <w:rFonts w:ascii="Times New Roman" w:hAnsi="Times New Roman"/>
      <w:sz w:val="28"/>
    </w:rPr>
  </w:style>
  <w:style w:type="paragraph" w:styleId="37">
    <w:name w:val="Body Text Indent 3"/>
    <w:basedOn w:val="a0"/>
    <w:link w:val="38"/>
    <w:uiPriority w:val="99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8">
    <w:name w:val="Основной текст с отступом 3 Знак"/>
    <w:link w:val="37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810">
    <w:name w:val="Знак Знак81"/>
    <w:uiPriority w:val="99"/>
    <w:rPr>
      <w:rFonts w:ascii="Times New Roman" w:hAnsi="Times New Roman"/>
      <w:sz w:val="24"/>
    </w:rPr>
  </w:style>
  <w:style w:type="character" w:customStyle="1" w:styleId="710">
    <w:name w:val="Знак Знак71"/>
    <w:uiPriority w:val="99"/>
    <w:rPr>
      <w:rFonts w:ascii="Times New Roman" w:hAnsi="Times New Roman"/>
      <w:b/>
      <w:sz w:val="32"/>
      <w:lang w:val="en-US"/>
    </w:rPr>
  </w:style>
  <w:style w:type="paragraph" w:styleId="affa">
    <w:name w:val="Plain Text"/>
    <w:basedOn w:val="a0"/>
    <w:link w:val="affb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b">
    <w:name w:val="Текст Знак"/>
    <w:link w:val="affa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610">
    <w:name w:val="Знак Знак61"/>
    <w:uiPriority w:val="99"/>
    <w:rPr>
      <w:rFonts w:ascii="Courier New" w:hAnsi="Courier New"/>
      <w:sz w:val="20"/>
    </w:rPr>
  </w:style>
  <w:style w:type="character" w:customStyle="1" w:styleId="510">
    <w:name w:val="Знак Знак51"/>
    <w:uiPriority w:val="99"/>
    <w:rPr>
      <w:rFonts w:ascii="Times New Roman" w:hAnsi="Times New Roman"/>
      <w:sz w:val="20"/>
    </w:rPr>
  </w:style>
  <w:style w:type="character" w:customStyle="1" w:styleId="410">
    <w:name w:val="Знак Знак41"/>
    <w:uiPriority w:val="99"/>
    <w:rPr>
      <w:rFonts w:ascii="Times New Roman" w:hAnsi="Times New Roman"/>
      <w:sz w:val="20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310">
    <w:name w:val="Знак Знак31"/>
    <w:uiPriority w:val="99"/>
    <w:rPr>
      <w:rFonts w:ascii="Times New Roman" w:hAnsi="Times New Roman"/>
      <w:sz w:val="28"/>
    </w:rPr>
  </w:style>
  <w:style w:type="character" w:customStyle="1" w:styleId="1100">
    <w:name w:val="Знак Знак110"/>
    <w:uiPriority w:val="99"/>
    <w:rPr>
      <w:rFonts w:ascii="Tahoma" w:hAnsi="Tahoma"/>
      <w:sz w:val="16"/>
      <w:lang w:eastAsia="ru-RU"/>
    </w:rPr>
  </w:style>
  <w:style w:type="paragraph" w:styleId="2b">
    <w:name w:val="List Bullet 2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44">
    <w:name w:val="List Bullet 4"/>
    <w:basedOn w:val="a0"/>
    <w:uiPriority w:val="99"/>
    <w:pPr>
      <w:tabs>
        <w:tab w:val="left" w:pos="993"/>
      </w:tabs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paragraph" w:styleId="53">
    <w:name w:val="List Bullet 5"/>
    <w:basedOn w:val="a0"/>
    <w:uiPriority w:val="99"/>
    <w:pPr>
      <w:tabs>
        <w:tab w:val="left" w:pos="993"/>
      </w:tabs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39">
    <w:name w:val="List Continue 3"/>
    <w:basedOn w:val="a0"/>
    <w:uiPriority w:val="99"/>
    <w:pPr>
      <w:spacing w:after="120" w:line="240" w:lineRule="auto"/>
      <w:ind w:left="84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c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affd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ffe">
    <w:name w:val="Цветовое выделение"/>
    <w:uiPriority w:val="99"/>
    <w:rPr>
      <w:b/>
      <w:color w:val="000080"/>
      <w:sz w:val="20"/>
    </w:rPr>
  </w:style>
  <w:style w:type="paragraph" w:customStyle="1" w:styleId="afff">
    <w:name w:val="Таблицы (моноширинный)"/>
    <w:basedOn w:val="a0"/>
    <w:next w:val="a0"/>
    <w:uiPriority w:val="99"/>
    <w:pPr>
      <w:widowControl w:val="0"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230">
    <w:name w:val="Знак Знак23"/>
    <w:uiPriority w:val="99"/>
    <w:rPr>
      <w:rFonts w:ascii="Times New Roman" w:hAnsi="Times New Roman"/>
      <w:sz w:val="20"/>
      <w:lang w:eastAsia="ru-RU"/>
    </w:rPr>
  </w:style>
  <w:style w:type="character" w:styleId="afff0">
    <w:name w:val="FollowedHyperlink"/>
    <w:uiPriority w:val="99"/>
    <w:rPr>
      <w:rFonts w:cs="Times New Roman"/>
      <w:color w:val="800080"/>
      <w:u w:val="single"/>
    </w:rPr>
  </w:style>
  <w:style w:type="paragraph" w:customStyle="1" w:styleId="afff1">
    <w:name w:val="Знак"/>
    <w:basedOn w:val="a0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uiPriority w:val="99"/>
    <w:rPr>
      <w:rFonts w:ascii="Verdana" w:hAnsi="Verdana"/>
      <w:color w:val="000000"/>
      <w:sz w:val="18"/>
      <w:u w:val="none"/>
    </w:rPr>
  </w:style>
  <w:style w:type="paragraph" w:customStyle="1" w:styleId="18">
    <w:name w:val="Знак Знак Знак1"/>
    <w:basedOn w:val="a0"/>
    <w:uiPriority w:val="99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1">
    <w:name w:val="Знак Знак231"/>
    <w:uiPriority w:val="99"/>
    <w:rPr>
      <w:rFonts w:ascii="Times New Roman" w:hAnsi="Times New Roman"/>
      <w:sz w:val="28"/>
    </w:rPr>
  </w:style>
  <w:style w:type="character" w:customStyle="1" w:styleId="221">
    <w:name w:val="Знак Знак221"/>
    <w:uiPriority w:val="99"/>
    <w:rPr>
      <w:rFonts w:ascii="Times New Roman" w:hAnsi="Times New Roman"/>
      <w:sz w:val="28"/>
      <w:lang w:eastAsia="en-US"/>
    </w:rPr>
  </w:style>
  <w:style w:type="character" w:customStyle="1" w:styleId="211">
    <w:name w:val="Знак Знак211"/>
    <w:uiPriority w:val="99"/>
    <w:semiHidden/>
    <w:rPr>
      <w:rFonts w:ascii="Cambria" w:hAnsi="Cambria"/>
      <w:b/>
      <w:sz w:val="26"/>
      <w:lang w:val="en-US" w:eastAsia="en-US"/>
    </w:rPr>
  </w:style>
  <w:style w:type="character" w:customStyle="1" w:styleId="202">
    <w:name w:val="Знак Знак202"/>
    <w:uiPriority w:val="99"/>
    <w:rPr>
      <w:rFonts w:ascii="Times New Roman" w:hAnsi="Times New Roman"/>
      <w:sz w:val="28"/>
    </w:rPr>
  </w:style>
  <w:style w:type="character" w:customStyle="1" w:styleId="192">
    <w:name w:val="Знак Знак192"/>
    <w:uiPriority w:val="99"/>
    <w:rPr>
      <w:rFonts w:ascii="Times New Roman" w:hAnsi="Times New Roman"/>
      <w:sz w:val="28"/>
      <w:lang w:eastAsia="en-US"/>
    </w:rPr>
  </w:style>
  <w:style w:type="character" w:customStyle="1" w:styleId="182">
    <w:name w:val="Знак Знак182"/>
    <w:uiPriority w:val="99"/>
    <w:rPr>
      <w:rFonts w:ascii="Times New Roman" w:hAnsi="Times New Roman"/>
      <w:sz w:val="24"/>
      <w:lang w:eastAsia="en-US"/>
    </w:rPr>
  </w:style>
  <w:style w:type="character" w:customStyle="1" w:styleId="172">
    <w:name w:val="Знак Знак172"/>
    <w:uiPriority w:val="99"/>
    <w:rPr>
      <w:rFonts w:ascii="Times New Roman" w:hAnsi="Times New Roman"/>
      <w:sz w:val="32"/>
      <w:lang w:eastAsia="en-US"/>
    </w:rPr>
  </w:style>
  <w:style w:type="character" w:customStyle="1" w:styleId="162">
    <w:name w:val="Знак Знак162"/>
    <w:uiPriority w:val="99"/>
    <w:semiHidden/>
    <w:rPr>
      <w:rFonts w:ascii="Calibri" w:hAnsi="Calibri"/>
      <w:i/>
      <w:sz w:val="24"/>
      <w:lang w:val="en-US" w:eastAsia="en-US"/>
    </w:rPr>
  </w:style>
  <w:style w:type="character" w:customStyle="1" w:styleId="152">
    <w:name w:val="Знак Знак152"/>
    <w:uiPriority w:val="99"/>
    <w:rPr>
      <w:rFonts w:ascii="Times New Roman" w:hAnsi="Times New Roman"/>
      <w:b/>
      <w:i/>
      <w:sz w:val="28"/>
      <w:lang w:eastAsia="en-US"/>
    </w:rPr>
  </w:style>
  <w:style w:type="character" w:customStyle="1" w:styleId="142">
    <w:name w:val="Знак Знак142"/>
    <w:uiPriority w:val="99"/>
    <w:rPr>
      <w:rFonts w:ascii="Times New Roman" w:hAnsi="Times New Roman"/>
      <w:sz w:val="28"/>
    </w:rPr>
  </w:style>
  <w:style w:type="character" w:customStyle="1" w:styleId="132">
    <w:name w:val="Знак Знак132"/>
    <w:uiPriority w:val="99"/>
    <w:rPr>
      <w:rFonts w:ascii="Times New Roman" w:hAnsi="Times New Roman"/>
      <w:sz w:val="20"/>
    </w:rPr>
  </w:style>
  <w:style w:type="character" w:customStyle="1" w:styleId="122">
    <w:name w:val="Знак Знак122"/>
    <w:uiPriority w:val="99"/>
    <w:rPr>
      <w:rFonts w:ascii="Times New Roman" w:hAnsi="Times New Roman"/>
      <w:sz w:val="20"/>
      <w:lang w:eastAsia="ru-RU"/>
    </w:rPr>
  </w:style>
  <w:style w:type="character" w:customStyle="1" w:styleId="113">
    <w:name w:val="Знак Знак113"/>
    <w:uiPriority w:val="99"/>
    <w:semiHidden/>
    <w:rPr>
      <w:rFonts w:ascii="Tahoma" w:hAnsi="Tahoma"/>
      <w:sz w:val="16"/>
      <w:lang w:val="en-US" w:eastAsia="en-US"/>
    </w:rPr>
  </w:style>
  <w:style w:type="character" w:customStyle="1" w:styleId="102">
    <w:name w:val="Знак Знак102"/>
    <w:uiPriority w:val="99"/>
    <w:semiHidden/>
    <w:rPr>
      <w:rFonts w:ascii="Times New Roman" w:hAnsi="Times New Roman"/>
      <w:lang w:val="en-US" w:eastAsia="en-US"/>
    </w:rPr>
  </w:style>
  <w:style w:type="character" w:customStyle="1" w:styleId="92">
    <w:name w:val="Знак Знак92"/>
    <w:uiPriority w:val="99"/>
    <w:semiHidden/>
    <w:rPr>
      <w:rFonts w:ascii="Times New Roman" w:hAnsi="Times New Roman"/>
      <w:b/>
      <w:lang w:val="en-US" w:eastAsia="en-US"/>
    </w:rPr>
  </w:style>
  <w:style w:type="character" w:customStyle="1" w:styleId="82">
    <w:name w:val="Знак Знак82"/>
    <w:uiPriority w:val="99"/>
    <w:rPr>
      <w:rFonts w:ascii="Times New Roman" w:hAnsi="Times New Roman"/>
      <w:b/>
      <w:sz w:val="32"/>
      <w:lang w:val="en-US" w:eastAsia="en-US"/>
    </w:rPr>
  </w:style>
  <w:style w:type="character" w:customStyle="1" w:styleId="72">
    <w:name w:val="Знак Знак72"/>
    <w:uiPriority w:val="99"/>
    <w:rPr>
      <w:rFonts w:ascii="Times New Roman" w:hAnsi="Times New Roman"/>
      <w:lang w:eastAsia="en-US"/>
    </w:rPr>
  </w:style>
  <w:style w:type="character" w:customStyle="1" w:styleId="62">
    <w:name w:val="Знак Знак62"/>
    <w:uiPriority w:val="99"/>
    <w:rPr>
      <w:rFonts w:ascii="Times New Roman" w:hAnsi="Times New Roman"/>
      <w:sz w:val="24"/>
      <w:lang w:eastAsia="en-US"/>
    </w:rPr>
  </w:style>
  <w:style w:type="character" w:customStyle="1" w:styleId="520">
    <w:name w:val="Знак Знак52"/>
    <w:uiPriority w:val="99"/>
    <w:rPr>
      <w:rFonts w:ascii="Times New Roman" w:hAnsi="Times New Roman"/>
      <w:sz w:val="28"/>
      <w:lang w:eastAsia="en-US"/>
    </w:rPr>
  </w:style>
  <w:style w:type="character" w:customStyle="1" w:styleId="420">
    <w:name w:val="Знак Знак42"/>
    <w:uiPriority w:val="99"/>
    <w:rPr>
      <w:rFonts w:ascii="Times New Roman" w:hAnsi="Times New Roman"/>
      <w:sz w:val="24"/>
      <w:lang w:eastAsia="en-US"/>
    </w:rPr>
  </w:style>
  <w:style w:type="character" w:customStyle="1" w:styleId="320">
    <w:name w:val="Знак Знак32"/>
    <w:uiPriority w:val="99"/>
    <w:rPr>
      <w:rFonts w:ascii="Courier New" w:hAnsi="Courier New"/>
      <w:lang w:eastAsia="en-US"/>
    </w:rPr>
  </w:style>
  <w:style w:type="character" w:customStyle="1" w:styleId="250">
    <w:name w:val="Знак Знак25"/>
    <w:uiPriority w:val="99"/>
    <w:rPr>
      <w:rFonts w:ascii="Times New Roman" w:hAnsi="Times New Roman"/>
      <w:sz w:val="28"/>
      <w:lang w:eastAsia="en-US"/>
    </w:rPr>
  </w:style>
  <w:style w:type="character" w:customStyle="1" w:styleId="112">
    <w:name w:val="Знак Знак112"/>
    <w:uiPriority w:val="99"/>
    <w:semiHidden/>
    <w:rPr>
      <w:rFonts w:ascii="Times New Roman" w:hAnsi="Times New Roman"/>
    </w:rPr>
  </w:style>
  <w:style w:type="paragraph" w:customStyle="1" w:styleId="19">
    <w:name w:val="Рецензия1"/>
    <w:hidden/>
    <w:uiPriority w:val="99"/>
    <w:semiHidden/>
    <w:rPr>
      <w:rFonts w:ascii="Times New Roman" w:hAnsi="Times New Roman"/>
      <w:sz w:val="24"/>
      <w:szCs w:val="24"/>
      <w:lang w:val="en-US" w:eastAsia="en-US"/>
    </w:rPr>
  </w:style>
  <w:style w:type="paragraph" w:customStyle="1" w:styleId="1a">
    <w:name w:val="Абзац списка1"/>
    <w:basedOn w:val="a0"/>
    <w:uiPriority w:val="99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paragraph" w:customStyle="1" w:styleId="1b">
    <w:name w:val="Без интервала1"/>
    <w:uiPriority w:val="99"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styleId="afff2">
    <w:name w:val="Document Map"/>
    <w:basedOn w:val="a0"/>
    <w:link w:val="afff3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ff3">
    <w:name w:val="Схема документа Знак"/>
    <w:link w:val="afff2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paragraph" w:customStyle="1" w:styleId="1c">
    <w:name w:val="Стиль Заголовок 1 + по ширине"/>
    <w:basedOn w:val="1"/>
    <w:uiPriority w:val="99"/>
    <w:pPr>
      <w:keepLines/>
      <w:tabs>
        <w:tab w:val="num" w:pos="567"/>
        <w:tab w:val="num" w:pos="1134"/>
      </w:tabs>
      <w:spacing w:before="480" w:after="240"/>
      <w:ind w:left="567" w:hanging="567"/>
    </w:pPr>
    <w:rPr>
      <w:rFonts w:ascii="Arial" w:eastAsia="Calibri" w:hAnsi="Arial" w:cs="Arial"/>
      <w:b/>
      <w:bCs/>
      <w:sz w:val="40"/>
      <w:szCs w:val="40"/>
    </w:rPr>
  </w:style>
  <w:style w:type="paragraph" w:customStyle="1" w:styleId="formattext">
    <w:name w:val="formattext"/>
    <w:uiPriority w:val="99"/>
    <w:pPr>
      <w:widowControl w:val="0"/>
    </w:pPr>
    <w:rPr>
      <w:rFonts w:ascii="Times New Roman" w:hAnsi="Times New Roman"/>
      <w:sz w:val="18"/>
      <w:szCs w:val="18"/>
      <w:lang w:eastAsia="ru-RU"/>
    </w:rPr>
  </w:style>
  <w:style w:type="character" w:customStyle="1" w:styleId="FontStyle38">
    <w:name w:val="Font Style38"/>
    <w:uiPriority w:val="99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rPr>
      <w:rFonts w:ascii="Arial" w:hAnsi="Arial"/>
      <w:b/>
      <w:sz w:val="22"/>
    </w:rPr>
  </w:style>
  <w:style w:type="paragraph" w:customStyle="1" w:styleId="Style20">
    <w:name w:val="Style20"/>
    <w:basedOn w:val="a0"/>
    <w:uiPriority w:val="99"/>
    <w:pPr>
      <w:widowControl w:val="0"/>
      <w:spacing w:after="0" w:line="245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pPr>
      <w:widowControl w:val="0"/>
      <w:spacing w:after="0" w:line="250" w:lineRule="exact"/>
      <w:jc w:val="center"/>
    </w:pPr>
    <w:rPr>
      <w:rFonts w:ascii="Arial" w:hAnsi="Arial" w:cs="Arial"/>
      <w:sz w:val="24"/>
      <w:szCs w:val="24"/>
      <w:lang w:eastAsia="ru-RU"/>
    </w:rPr>
  </w:style>
  <w:style w:type="paragraph" w:styleId="a">
    <w:name w:val="List Number"/>
    <w:basedOn w:val="a0"/>
    <w:uiPriority w:val="99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00">
    <w:name w:val="Знак Знак20"/>
    <w:uiPriority w:val="99"/>
    <w:rPr>
      <w:rFonts w:ascii="Times New Roman" w:hAnsi="Times New Roman"/>
      <w:sz w:val="28"/>
    </w:rPr>
  </w:style>
  <w:style w:type="character" w:customStyle="1" w:styleId="190">
    <w:name w:val="Знак Знак19"/>
    <w:uiPriority w:val="99"/>
    <w:rPr>
      <w:rFonts w:ascii="Times New Roman" w:hAnsi="Times New Roman"/>
      <w:sz w:val="28"/>
    </w:rPr>
  </w:style>
  <w:style w:type="character" w:customStyle="1" w:styleId="180">
    <w:name w:val="Знак Знак18"/>
    <w:uiPriority w:val="99"/>
    <w:rPr>
      <w:rFonts w:ascii="Times New Roman" w:hAnsi="Times New Roman"/>
      <w:sz w:val="28"/>
    </w:rPr>
  </w:style>
  <w:style w:type="character" w:customStyle="1" w:styleId="170">
    <w:name w:val="Знак Знак17"/>
    <w:uiPriority w:val="99"/>
    <w:rPr>
      <w:rFonts w:ascii="Times New Roman" w:hAnsi="Times New Roman"/>
      <w:sz w:val="28"/>
    </w:rPr>
  </w:style>
  <w:style w:type="character" w:customStyle="1" w:styleId="160">
    <w:name w:val="Знак Знак16"/>
    <w:uiPriority w:val="99"/>
    <w:rPr>
      <w:rFonts w:ascii="Times New Roman" w:hAnsi="Times New Roman"/>
      <w:sz w:val="28"/>
    </w:rPr>
  </w:style>
  <w:style w:type="character" w:customStyle="1" w:styleId="150">
    <w:name w:val="Знак Знак15"/>
    <w:uiPriority w:val="99"/>
    <w:rPr>
      <w:rFonts w:ascii="Times New Roman" w:hAnsi="Times New Roman"/>
      <w:sz w:val="24"/>
    </w:rPr>
  </w:style>
  <w:style w:type="character" w:customStyle="1" w:styleId="140">
    <w:name w:val="Знак Знак14"/>
    <w:uiPriority w:val="99"/>
    <w:rPr>
      <w:rFonts w:ascii="Times New Roman" w:hAnsi="Times New Roman"/>
      <w:sz w:val="32"/>
    </w:rPr>
  </w:style>
  <w:style w:type="character" w:customStyle="1" w:styleId="130">
    <w:name w:val="Знак Знак13"/>
    <w:uiPriority w:val="99"/>
    <w:rPr>
      <w:rFonts w:ascii="Times New Roman" w:hAnsi="Times New Roman"/>
      <w:sz w:val="36"/>
    </w:rPr>
  </w:style>
  <w:style w:type="character" w:customStyle="1" w:styleId="120">
    <w:name w:val="Знак Знак12"/>
    <w:uiPriority w:val="99"/>
    <w:rPr>
      <w:rFonts w:ascii="Times New Roman" w:hAnsi="Times New Roman"/>
      <w:b/>
      <w:i/>
      <w:sz w:val="28"/>
    </w:rPr>
  </w:style>
  <w:style w:type="character" w:customStyle="1" w:styleId="114">
    <w:name w:val="Знак Знак11"/>
    <w:uiPriority w:val="99"/>
    <w:rPr>
      <w:rFonts w:ascii="Times New Roman" w:hAnsi="Times New Roman"/>
      <w:sz w:val="28"/>
    </w:rPr>
  </w:style>
  <w:style w:type="character" w:customStyle="1" w:styleId="100">
    <w:name w:val="Знак Знак10"/>
    <w:uiPriority w:val="99"/>
    <w:rPr>
      <w:rFonts w:ascii="Times New Roman" w:hAnsi="Times New Roman"/>
      <w:sz w:val="24"/>
    </w:rPr>
  </w:style>
  <w:style w:type="character" w:customStyle="1" w:styleId="93">
    <w:name w:val="Знак Знак9"/>
    <w:uiPriority w:val="99"/>
    <w:rPr>
      <w:rFonts w:ascii="Times New Roman" w:hAnsi="Times New Roman"/>
      <w:sz w:val="28"/>
    </w:rPr>
  </w:style>
  <w:style w:type="character" w:customStyle="1" w:styleId="83">
    <w:name w:val="Знак Знак8"/>
    <w:uiPriority w:val="99"/>
    <w:rPr>
      <w:rFonts w:ascii="Times New Roman" w:hAnsi="Times New Roman"/>
      <w:sz w:val="24"/>
    </w:rPr>
  </w:style>
  <w:style w:type="character" w:customStyle="1" w:styleId="73">
    <w:name w:val="Знак Знак7"/>
    <w:uiPriority w:val="99"/>
    <w:rPr>
      <w:rFonts w:ascii="Times New Roman" w:hAnsi="Times New Roman"/>
      <w:b/>
      <w:sz w:val="32"/>
      <w:lang w:val="en-US"/>
    </w:rPr>
  </w:style>
  <w:style w:type="character" w:customStyle="1" w:styleId="63">
    <w:name w:val="Знак Знак6"/>
    <w:uiPriority w:val="99"/>
    <w:rPr>
      <w:rFonts w:ascii="Courier New" w:hAnsi="Courier New"/>
      <w:sz w:val="20"/>
    </w:rPr>
  </w:style>
  <w:style w:type="character" w:customStyle="1" w:styleId="54">
    <w:name w:val="Знак Знак5"/>
    <w:uiPriority w:val="99"/>
    <w:rPr>
      <w:rFonts w:ascii="Times New Roman" w:hAnsi="Times New Roman"/>
      <w:sz w:val="20"/>
    </w:rPr>
  </w:style>
  <w:style w:type="character" w:customStyle="1" w:styleId="45">
    <w:name w:val="Знак Знак4"/>
    <w:uiPriority w:val="99"/>
    <w:rPr>
      <w:rFonts w:ascii="Times New Roman" w:hAnsi="Times New Roman"/>
      <w:sz w:val="20"/>
    </w:rPr>
  </w:style>
  <w:style w:type="character" w:customStyle="1" w:styleId="3a">
    <w:name w:val="Знак Знак3"/>
    <w:uiPriority w:val="99"/>
    <w:rPr>
      <w:rFonts w:ascii="Times New Roman" w:hAnsi="Times New Roman"/>
      <w:sz w:val="28"/>
    </w:rPr>
  </w:style>
  <w:style w:type="character" w:customStyle="1" w:styleId="1d">
    <w:name w:val="Знак Знак1"/>
    <w:uiPriority w:val="99"/>
    <w:rPr>
      <w:rFonts w:ascii="Tahoma" w:hAnsi="Tahoma"/>
      <w:sz w:val="16"/>
      <w:lang w:eastAsia="ru-RU"/>
    </w:rPr>
  </w:style>
  <w:style w:type="character" w:customStyle="1" w:styleId="afff4">
    <w:name w:val="Знак Знак"/>
    <w:uiPriority w:val="99"/>
    <w:rPr>
      <w:rFonts w:ascii="Times New Roman" w:hAnsi="Times New Roman"/>
      <w:sz w:val="20"/>
      <w:lang w:eastAsia="ru-RU"/>
    </w:rPr>
  </w:style>
  <w:style w:type="paragraph" w:customStyle="1" w:styleId="BodyText21">
    <w:name w:val="Body Text 21"/>
    <w:basedOn w:val="a0"/>
    <w:uiPriority w:val="99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u w:val="single"/>
      <w:lang w:eastAsia="ru-RU"/>
    </w:rPr>
  </w:style>
  <w:style w:type="character" w:styleId="afff5">
    <w:name w:val="Strong"/>
    <w:uiPriority w:val="99"/>
    <w:qFormat/>
    <w:rPr>
      <w:rFonts w:cs="Times New Roman"/>
      <w:b/>
    </w:rPr>
  </w:style>
  <w:style w:type="character" w:customStyle="1" w:styleId="defaultlabelstyle1">
    <w:name w:val="defaultlabelstyle1"/>
    <w:uiPriority w:val="99"/>
    <w:rPr>
      <w:rFonts w:ascii="Verdana" w:hAnsi="Verdana"/>
      <w:color w:val="333333"/>
    </w:rPr>
  </w:style>
  <w:style w:type="character" w:customStyle="1" w:styleId="FontStyle32">
    <w:name w:val="Font Style32"/>
    <w:uiPriority w:val="99"/>
    <w:rPr>
      <w:rFonts w:ascii="Arial" w:hAnsi="Arial"/>
      <w:i/>
      <w:sz w:val="22"/>
    </w:rPr>
  </w:style>
  <w:style w:type="character" w:customStyle="1" w:styleId="232">
    <w:name w:val="23"/>
    <w:uiPriority w:val="99"/>
    <w:rPr>
      <w:rFonts w:ascii="Arial" w:hAnsi="Arial"/>
      <w:b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sz w:val="24"/>
      <w:szCs w:val="24"/>
      <w:lang w:val="en-US" w:eastAsia="en-US"/>
    </w:rPr>
  </w:style>
  <w:style w:type="paragraph" w:customStyle="1" w:styleId="ListParagraph1">
    <w:name w:val="List Paragraph1"/>
    <w:basedOn w:val="a0"/>
    <w:uiPriority w:val="99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NoSpacing1">
    <w:name w:val="No Spacing1"/>
    <w:uiPriority w:val="99"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BodyText22">
    <w:name w:val="Body Text 22"/>
    <w:basedOn w:val="a0"/>
    <w:uiPriority w:val="99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u w:val="single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BodyText23">
    <w:name w:val="Body Text 23"/>
    <w:basedOn w:val="a0"/>
    <w:uiPriority w:val="99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u w:val="single"/>
      <w:lang w:eastAsia="ru-RU"/>
    </w:rPr>
  </w:style>
  <w:style w:type="paragraph" w:customStyle="1" w:styleId="3b">
    <w:name w:val="Абзац списка3"/>
    <w:basedOn w:val="a0"/>
    <w:uiPriority w:val="99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2c">
    <w:name w:val="Без интервала2"/>
    <w:uiPriority w:val="99"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2d">
    <w:name w:val="Абзац списка2"/>
    <w:basedOn w:val="a0"/>
    <w:uiPriority w:val="99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2e">
    <w:name w:val="Рецензия2"/>
    <w:hidden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l65">
    <w:name w:val="xl65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FF"/>
      <w:sz w:val="28"/>
      <w:szCs w:val="28"/>
      <w:lang w:eastAsia="ru-RU"/>
    </w:rPr>
  </w:style>
  <w:style w:type="paragraph" w:customStyle="1" w:styleId="xl66">
    <w:name w:val="xl6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defaultlabelstyle">
    <w:name w:val="defaultlabelstyle"/>
    <w:uiPriority w:val="99"/>
    <w:rPr>
      <w:rFonts w:cs="Times New Roman"/>
    </w:rPr>
  </w:style>
  <w:style w:type="character" w:customStyle="1" w:styleId="apple-style-span">
    <w:name w:val="apple-style-span"/>
    <w:uiPriority w:val="99"/>
  </w:style>
  <w:style w:type="character" w:customStyle="1" w:styleId="apple-converted-space">
    <w:name w:val="apple-converted-space"/>
    <w:uiPriority w:val="99"/>
  </w:style>
  <w:style w:type="paragraph" w:customStyle="1" w:styleId="BodyTextIndent1">
    <w:name w:val="Body Text Indent1"/>
    <w:basedOn w:val="a0"/>
    <w:uiPriority w:val="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6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8">
    <w:name w:val="Текст концевой сноски Знак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2f">
    <w:name w:val="Нет списка2"/>
    <w:next w:val="a3"/>
    <w:uiPriority w:val="99"/>
    <w:semiHidden/>
    <w:unhideWhenUsed/>
  </w:style>
  <w:style w:type="numbering" w:customStyle="1" w:styleId="123">
    <w:name w:val="Нет списка12"/>
    <w:next w:val="a3"/>
    <w:uiPriority w:val="99"/>
    <w:semiHidden/>
    <w:unhideWhenUsed/>
  </w:style>
  <w:style w:type="table" w:customStyle="1" w:styleId="1e">
    <w:name w:val="Сетка таблицы1"/>
    <w:basedOn w:val="a2"/>
    <w:next w:val="af2"/>
    <w:uiPriority w:val="99"/>
    <w:rPr>
      <w:rFonts w:ascii="Times New Roman" w:eastAsia="Times New Roman" w:hAnsi="Times New Roman"/>
      <w:lang w:eastAsia="ru-RU"/>
    </w:rPr>
    <w:tblPr/>
  </w:style>
  <w:style w:type="paragraph" w:customStyle="1" w:styleId="UserStyle138">
    <w:name w:val="UserStyle_138"/>
    <w:basedOn w:val="a0"/>
    <w:next w:val="affc"/>
    <w:uiPriority w:val="9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searchresult">
    <w:name w:val="search_result"/>
    <w:basedOn w:val="a1"/>
  </w:style>
  <w:style w:type="paragraph" w:customStyle="1" w:styleId="0">
    <w:name w:val="_0"/>
    <w:basedOn w:val="a0"/>
    <w:next w:val="affc"/>
    <w:uiPriority w:val="9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1f">
    <w:name w:val="Неразрешенное упоминание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1506-620C-4858-A8E3-2E1F944A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Ширванов Эмиль Рустамбекович</dc:creator>
  <cp:lastModifiedBy>Орехова Татьяна Александровна</cp:lastModifiedBy>
  <cp:revision>4</cp:revision>
  <cp:lastPrinted>2025-12-23T10:09:00Z</cp:lastPrinted>
  <dcterms:created xsi:type="dcterms:W3CDTF">2026-01-29T10:43:00Z</dcterms:created>
  <dcterms:modified xsi:type="dcterms:W3CDTF">2026-04-09T05:12:00Z</dcterms:modified>
  <cp:version>1048576</cp:version>
</cp:coreProperties>
</file>